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455442"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3F42607F" w:rsidR="00880E1E" w:rsidRPr="0083124D" w:rsidRDefault="0034050D" w:rsidP="00557286">
            <w:pPr>
              <w:pStyle w:val="Maintext"/>
              <w:tabs>
                <w:tab w:val="left" w:pos="-1271"/>
              </w:tabs>
              <w:spacing w:before="120" w:after="120"/>
              <w:rPr>
                <w:sz w:val="24"/>
              </w:rPr>
            </w:pPr>
            <w:r>
              <w:rPr>
                <w:color w:val="auto"/>
                <w:sz w:val="22"/>
              </w:rPr>
              <w:t>Field of study 3764 Q road transport logistics and management (higher professional studies)</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455442"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698FE004" w:rsidR="003218A7" w:rsidRPr="0083124D" w:rsidRDefault="0034050D" w:rsidP="00EA57A7">
            <w:pPr>
              <w:pStyle w:val="Maintext"/>
              <w:tabs>
                <w:tab w:val="left" w:pos="-1129"/>
                <w:tab w:val="left" w:pos="1717"/>
              </w:tabs>
              <w:spacing w:before="120" w:after="120"/>
              <w:ind w:left="426"/>
              <w:rPr>
                <w:noProof/>
                <w:sz w:val="24"/>
              </w:rPr>
            </w:pPr>
            <w:r w:rsidRPr="008979F8">
              <w:rPr>
                <w:color w:val="auto"/>
                <w:sz w:val="22"/>
                <w:szCs w:val="16"/>
                <w:lang w:val="sk-SK"/>
              </w:rPr>
              <w:t>Študijný odbor 3764 Q logistika a manažment v cestnej preprave (vyššie odborné štúdium)</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455442"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5BE9D6F" w14:textId="77777777" w:rsidR="0034050D" w:rsidRPr="009D0CEF" w:rsidRDefault="004F3AD5" w:rsidP="0034050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34050D">
              <w:rPr>
                <w:color w:val="auto"/>
                <w:sz w:val="19"/>
              </w:rPr>
              <w:t xml:space="preserve">to work independently and creatively, </w:t>
            </w:r>
          </w:p>
          <w:p w14:paraId="5CAA986B" w14:textId="50F525FE" w:rsidR="0034050D" w:rsidRPr="009D0CEF" w:rsidRDefault="0034050D" w:rsidP="0034050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solve problems: plan, determine and assess the procedure of work, make decisions – to choose from options, </w:t>
            </w:r>
          </w:p>
          <w:p w14:paraId="17A62CB2" w14:textId="77777777" w:rsidR="0034050D" w:rsidRPr="009D0CEF" w:rsidRDefault="0034050D" w:rsidP="0034050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determine priorities, be able to monitor, follow and correct the direction of the procedure, </w:t>
            </w:r>
          </w:p>
          <w:p w14:paraId="5D0D6AC0" w14:textId="77777777" w:rsidR="0034050D" w:rsidRPr="009D0CEF" w:rsidRDefault="0034050D" w:rsidP="0034050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plan, organize, implement and evaluate the specific work procedure, to create projects,</w:t>
            </w:r>
          </w:p>
          <w:p w14:paraId="66C52988" w14:textId="77777777" w:rsidR="0034050D" w:rsidRPr="009D0CEF" w:rsidRDefault="0034050D" w:rsidP="0034050D">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able to examine the issues of various traffic and transport situations and critical moments even under time pressure, to sort out the priorities of assigned tasks, to rationally organise the working time for oneself as well as the work team,</w:t>
            </w:r>
          </w:p>
          <w:p w14:paraId="34D721D2" w14:textId="77777777" w:rsidR="0034050D" w:rsidRPr="009D0CEF" w:rsidRDefault="0034050D" w:rsidP="0034050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in a foreign language and maintain professional communication in a foreign language, </w:t>
            </w:r>
          </w:p>
          <w:p w14:paraId="3C393FD8" w14:textId="77777777" w:rsidR="0034050D" w:rsidRPr="009D0CEF" w:rsidRDefault="0034050D" w:rsidP="0034050D">
            <w:pPr>
              <w:pStyle w:val="subtitleblue"/>
              <w:numPr>
                <w:ilvl w:val="0"/>
                <w:numId w:val="6"/>
              </w:numPr>
              <w:tabs>
                <w:tab w:val="left" w:pos="-1413"/>
              </w:tabs>
              <w:spacing w:before="60"/>
              <w:ind w:left="709" w:hanging="141"/>
              <w:jc w:val="both"/>
              <w:rPr>
                <w:iCs/>
                <w:color w:val="auto"/>
                <w:sz w:val="19"/>
                <w:szCs w:val="19"/>
              </w:rPr>
            </w:pPr>
            <w:r>
              <w:rPr>
                <w:color w:val="auto"/>
                <w:sz w:val="19"/>
              </w:rPr>
              <w:t xml:space="preserve"> to explain basic economic terms and laws, to grasp their context, to define business rules and identify legal standards and the applicable legislation in the relevant sector, </w:t>
            </w:r>
          </w:p>
          <w:p w14:paraId="7B53110A" w14:textId="77777777" w:rsidR="0034050D" w:rsidRPr="009D0CEF" w:rsidRDefault="0034050D" w:rsidP="0034050D">
            <w:pPr>
              <w:pStyle w:val="subtitleblue"/>
              <w:numPr>
                <w:ilvl w:val="0"/>
                <w:numId w:val="6"/>
              </w:numPr>
              <w:tabs>
                <w:tab w:val="left" w:pos="-1413"/>
              </w:tabs>
              <w:spacing w:before="60"/>
              <w:ind w:left="709" w:hanging="141"/>
              <w:jc w:val="both"/>
              <w:rPr>
                <w:iCs/>
                <w:color w:val="auto"/>
                <w:sz w:val="19"/>
                <w:szCs w:val="19"/>
              </w:rPr>
            </w:pPr>
            <w:r>
              <w:rPr>
                <w:color w:val="auto"/>
                <w:sz w:val="19"/>
              </w:rPr>
              <w:t xml:space="preserve"> to define the fundamentals of management and its individual terms, to define and explain basic management functions,</w:t>
            </w:r>
          </w:p>
          <w:p w14:paraId="3CC1A917" w14:textId="77777777" w:rsidR="0034050D" w:rsidRPr="009D0CEF" w:rsidRDefault="0034050D" w:rsidP="0034050D">
            <w:pPr>
              <w:pStyle w:val="subtitleblue"/>
              <w:numPr>
                <w:ilvl w:val="0"/>
                <w:numId w:val="6"/>
              </w:numPr>
              <w:tabs>
                <w:tab w:val="left" w:pos="-1413"/>
              </w:tabs>
              <w:spacing w:before="60"/>
              <w:ind w:left="851" w:hanging="283"/>
              <w:jc w:val="both"/>
              <w:rPr>
                <w:bCs/>
                <w:iCs/>
                <w:color w:val="auto"/>
                <w:sz w:val="19"/>
                <w:szCs w:val="19"/>
              </w:rPr>
            </w:pPr>
            <w:r>
              <w:rPr>
                <w:color w:val="auto"/>
                <w:sz w:val="19"/>
              </w:rPr>
              <w:t xml:space="preserve"> to develop marketing concepts and marketing plans in a specific area,</w:t>
            </w:r>
          </w:p>
          <w:p w14:paraId="6C80A5F4" w14:textId="77777777" w:rsidR="0034050D" w:rsidRPr="009D0CEF" w:rsidRDefault="0034050D" w:rsidP="0034050D">
            <w:pPr>
              <w:pStyle w:val="subtitleblue"/>
              <w:numPr>
                <w:ilvl w:val="0"/>
                <w:numId w:val="6"/>
              </w:numPr>
              <w:tabs>
                <w:tab w:val="left" w:pos="-1413"/>
              </w:tabs>
              <w:spacing w:before="60"/>
              <w:ind w:left="851" w:hanging="283"/>
              <w:jc w:val="both"/>
              <w:rPr>
                <w:iCs/>
                <w:color w:val="auto"/>
                <w:sz w:val="19"/>
                <w:szCs w:val="19"/>
              </w:rPr>
            </w:pPr>
            <w:r>
              <w:rPr>
                <w:color w:val="auto"/>
                <w:sz w:val="19"/>
              </w:rPr>
              <w:t xml:space="preserve"> to perform accounting operations in single-entry and double-entry bookkeeping at a specific workplace,</w:t>
            </w:r>
          </w:p>
          <w:p w14:paraId="1E6B703D" w14:textId="77777777" w:rsidR="0034050D" w:rsidRPr="009D0CEF" w:rsidRDefault="0034050D" w:rsidP="0034050D">
            <w:pPr>
              <w:pStyle w:val="subtitleblue"/>
              <w:numPr>
                <w:ilvl w:val="0"/>
                <w:numId w:val="6"/>
              </w:numPr>
              <w:tabs>
                <w:tab w:val="left" w:pos="-1413"/>
              </w:tabs>
              <w:spacing w:before="60"/>
              <w:ind w:left="709" w:hanging="141"/>
              <w:jc w:val="both"/>
              <w:rPr>
                <w:iCs/>
                <w:color w:val="auto"/>
                <w:sz w:val="19"/>
                <w:szCs w:val="19"/>
              </w:rPr>
            </w:pPr>
            <w:r>
              <w:rPr>
                <w:color w:val="auto"/>
                <w:sz w:val="19"/>
              </w:rPr>
              <w:t xml:space="preserve"> to effectively use active and passive elements of logistics, to develop mathematical models of logistics processes,</w:t>
            </w:r>
          </w:p>
          <w:p w14:paraId="1ABD8B89" w14:textId="77777777" w:rsidR="0034050D" w:rsidRPr="009D0CEF" w:rsidRDefault="0034050D" w:rsidP="0034050D">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the basics of the division of structural parts and individual structural components, relevant technical equipment, including the conditions of their safe operation and basics of maintenance, to be familiar with the conditions of operation of relevant means of transport and to be familiar with the safety, fire protection, and other relevant labour market regulations,</w:t>
            </w:r>
          </w:p>
          <w:p w14:paraId="749EC329" w14:textId="77777777" w:rsidR="0034050D" w:rsidRPr="009D0CEF" w:rsidRDefault="0034050D" w:rsidP="0034050D">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familiar with the types, properties and possibilities of using machinery depending on the type of transported goods, to use appropriate methods and technologies in repair diagnostics and maintenance of vehicles, machines, and equipment, </w:t>
            </w:r>
          </w:p>
          <w:p w14:paraId="09B1E52C" w14:textId="77777777" w:rsidR="0034050D" w:rsidRPr="009D0CEF" w:rsidRDefault="0034050D" w:rsidP="0034050D">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able to ensure appropriate selection and integration of machinery into the technological process employed in repair, warehouse management and vehicle loading and unloading,</w:t>
            </w:r>
          </w:p>
          <w:p w14:paraId="08B18468" w14:textId="77777777" w:rsidR="0034050D" w:rsidRPr="009D0CEF" w:rsidRDefault="0034050D" w:rsidP="0034050D">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be familiar with elements of logistics and logistics processes,</w:t>
            </w:r>
          </w:p>
          <w:p w14:paraId="1D313ED5" w14:textId="77777777" w:rsidR="0034050D" w:rsidRPr="009D0CEF" w:rsidRDefault="0034050D" w:rsidP="0034050D">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issues of the transport system and economic geography of selected countries,</w:t>
            </w:r>
          </w:p>
          <w:p w14:paraId="05443BF0" w14:textId="77777777" w:rsidR="0034050D" w:rsidRPr="009D0CEF" w:rsidRDefault="0034050D" w:rsidP="0034050D">
            <w:pPr>
              <w:pStyle w:val="subtitleblue"/>
              <w:numPr>
                <w:ilvl w:val="0"/>
                <w:numId w:val="6"/>
              </w:numPr>
              <w:tabs>
                <w:tab w:val="left" w:pos="-1413"/>
              </w:tabs>
              <w:spacing w:before="60"/>
              <w:ind w:left="709" w:hanging="141"/>
              <w:jc w:val="both"/>
              <w:rPr>
                <w:iCs/>
                <w:color w:val="auto"/>
                <w:sz w:val="19"/>
                <w:szCs w:val="19"/>
              </w:rPr>
            </w:pPr>
            <w:r>
              <w:rPr>
                <w:color w:val="auto"/>
                <w:sz w:val="19"/>
              </w:rPr>
              <w:t xml:space="preserve"> to sort, process, and evaluate sets of information using the latest information technologies when working with a computer and to use the appropriate software equipment,</w:t>
            </w:r>
          </w:p>
          <w:p w14:paraId="25BC0F66" w14:textId="77777777" w:rsidR="0034050D" w:rsidRPr="009D0CEF" w:rsidRDefault="0034050D" w:rsidP="0034050D">
            <w:pPr>
              <w:pStyle w:val="subtitleblue"/>
              <w:numPr>
                <w:ilvl w:val="0"/>
                <w:numId w:val="6"/>
              </w:numPr>
              <w:tabs>
                <w:tab w:val="left" w:pos="-1413"/>
              </w:tabs>
              <w:spacing w:before="60"/>
              <w:ind w:left="851" w:hanging="283"/>
              <w:jc w:val="both"/>
              <w:rPr>
                <w:iCs/>
                <w:color w:val="auto"/>
                <w:sz w:val="19"/>
                <w:szCs w:val="19"/>
              </w:rPr>
            </w:pPr>
            <w:r>
              <w:rPr>
                <w:color w:val="auto"/>
                <w:sz w:val="19"/>
              </w:rPr>
              <w:t xml:space="preserve"> to work with professional literature and other sources of information and to use them in their work,</w:t>
            </w:r>
          </w:p>
          <w:p w14:paraId="3AA79226" w14:textId="77777777" w:rsidR="0034050D" w:rsidRPr="009D0CEF" w:rsidRDefault="0034050D" w:rsidP="0034050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further study and expand knowledge in their field, be sufficiently adaptable in related fields, </w:t>
            </w:r>
          </w:p>
          <w:p w14:paraId="7EAF55F7" w14:textId="499E8A54" w:rsidR="002C0A40" w:rsidRPr="004F3AD5" w:rsidRDefault="0034050D" w:rsidP="0034050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lastRenderedPageBreak/>
              <w:t xml:space="preserve"> to apply the principles of occupational health and safety, occupational hygiene, fire protection and environmental protection.</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455442"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0BCBA284" w:rsidR="00D01237" w:rsidRPr="00D01237" w:rsidRDefault="0034050D" w:rsidP="00557286">
            <w:pPr>
              <w:pStyle w:val="Maintext"/>
              <w:tabs>
                <w:tab w:val="left" w:pos="-988"/>
              </w:tabs>
              <w:spacing w:before="60" w:after="60"/>
              <w:ind w:right="87"/>
              <w:jc w:val="both"/>
              <w:rPr>
                <w:color w:val="auto"/>
                <w:sz w:val="19"/>
                <w:szCs w:val="19"/>
              </w:rPr>
            </w:pPr>
            <w:r>
              <w:rPr>
                <w:color w:val="auto"/>
                <w:sz w:val="19"/>
              </w:rPr>
              <w:t>Graduates find work as qualified professionals at a middle or senior management level in the field of transport and logistics, in forwarding organisations, and in various business establishments.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455442"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034185716"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64418A62" w14:textId="77777777" w:rsidR="00027CA3" w:rsidRDefault="00455442"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14:paraId="4EEB165D" w14:textId="1E0C9875" w:rsidR="0034050D" w:rsidRPr="0083124D" w:rsidRDefault="0034050D" w:rsidP="0021657C">
            <w:pPr>
              <w:pStyle w:val="Maintext"/>
              <w:tabs>
                <w:tab w:val="left" w:pos="-988"/>
              </w:tabs>
              <w:ind w:left="278" w:right="87"/>
              <w:rPr>
                <w:sz w:val="19"/>
                <w:szCs w:val="19"/>
              </w:rPr>
            </w:pPr>
          </w:p>
        </w:tc>
      </w:tr>
      <w:bookmarkEnd w:id="0"/>
      <w:permEnd w:id="1034185716"/>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13E41B7" w14:textId="77777777" w:rsidR="0034050D" w:rsidRPr="0034050D" w:rsidRDefault="0034050D" w:rsidP="0034050D">
            <w:pPr>
              <w:pStyle w:val="Maintext"/>
              <w:tabs>
                <w:tab w:val="left" w:pos="-988"/>
              </w:tabs>
              <w:spacing w:before="60" w:after="60"/>
              <w:ind w:left="284" w:right="87"/>
              <w:rPr>
                <w:color w:val="auto"/>
                <w:sz w:val="19"/>
              </w:rPr>
            </w:pPr>
            <w:r w:rsidRPr="0034050D">
              <w:rPr>
                <w:color w:val="auto"/>
                <w:sz w:val="19"/>
              </w:rPr>
              <w:t xml:space="preserve">Higher vocational education </w:t>
            </w:r>
          </w:p>
          <w:p w14:paraId="6C6BCC8A" w14:textId="77777777" w:rsidR="0034050D" w:rsidRPr="0034050D" w:rsidRDefault="0034050D" w:rsidP="0034050D">
            <w:pPr>
              <w:pStyle w:val="Maintext"/>
              <w:tabs>
                <w:tab w:val="left" w:pos="-988"/>
              </w:tabs>
              <w:spacing w:before="60" w:after="60"/>
              <w:ind w:left="284" w:right="87"/>
              <w:rPr>
                <w:color w:val="auto"/>
                <w:sz w:val="19"/>
              </w:rPr>
            </w:pPr>
            <w:r w:rsidRPr="0034050D">
              <w:rPr>
                <w:color w:val="auto"/>
                <w:sz w:val="19"/>
              </w:rPr>
              <w:t>SKKR/EKR 5</w:t>
            </w:r>
          </w:p>
          <w:p w14:paraId="54136FFB" w14:textId="7E92B9C6" w:rsidR="00936EEA" w:rsidRPr="0083124D" w:rsidRDefault="0034050D" w:rsidP="0034050D">
            <w:pPr>
              <w:pStyle w:val="Maintext"/>
              <w:tabs>
                <w:tab w:val="left" w:pos="-988"/>
              </w:tabs>
              <w:spacing w:before="60" w:after="60"/>
              <w:ind w:left="284" w:right="87"/>
              <w:rPr>
                <w:color w:val="auto"/>
                <w:sz w:val="19"/>
                <w:szCs w:val="19"/>
              </w:rPr>
            </w:pPr>
            <w:r w:rsidRPr="0034050D">
              <w:rPr>
                <w:color w:val="auto"/>
                <w:sz w:val="19"/>
              </w:rPr>
              <w:t>ISCED 554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1B5B9942"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64569844" w14:textId="4166AF30" w:rsidR="0034050D" w:rsidRPr="0083124D" w:rsidRDefault="0034050D" w:rsidP="00EA57A7">
            <w:pPr>
              <w:pStyle w:val="Maintext"/>
              <w:tabs>
                <w:tab w:val="left" w:pos="-988"/>
              </w:tabs>
              <w:spacing w:line="120" w:lineRule="atLeast"/>
              <w:ind w:left="136" w:right="85"/>
            </w:pP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75FFC8D3" w14:textId="3E4A3179" w:rsidR="00646EBE" w:rsidRPr="0083124D" w:rsidRDefault="0034050D" w:rsidP="0021657C">
            <w:pPr>
              <w:pStyle w:val="Maintext"/>
              <w:tabs>
                <w:tab w:val="left" w:pos="-988"/>
              </w:tabs>
              <w:ind w:left="284" w:right="85"/>
              <w:rPr>
                <w:color w:val="FF0000"/>
                <w:sz w:val="19"/>
                <w:szCs w:val="19"/>
              </w:rPr>
            </w:pPr>
            <w:r w:rsidRPr="0034050D">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7E4FCCF9"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4050D">
              <w:rPr>
                <w:sz w:val="19"/>
              </w:rPr>
              <w:t>three</w:t>
            </w:r>
            <w:r w:rsidR="003253C7">
              <w:rPr>
                <w:sz w:val="19"/>
              </w:rPr>
              <w:t>-year</w:t>
            </w:r>
            <w:r>
              <w:rPr>
                <w:sz w:val="19"/>
              </w:rPr>
              <w:t xml:space="preserve"> training program in the given field of study by </w:t>
            </w:r>
            <w:r w:rsidR="00455442">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455442"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2399C8C4" w14:textId="7F70E6E7" w:rsidR="0034050D" w:rsidRPr="0034050D" w:rsidRDefault="0034050D" w:rsidP="0034050D">
            <w:pPr>
              <w:pStyle w:val="TableParagraph"/>
              <w:numPr>
                <w:ilvl w:val="0"/>
                <w:numId w:val="4"/>
              </w:numPr>
              <w:tabs>
                <w:tab w:val="left" w:pos="457"/>
                <w:tab w:val="left" w:pos="458"/>
              </w:tabs>
              <w:rPr>
                <w:rFonts w:ascii="Arial" w:hAnsi="Arial"/>
                <w:sz w:val="19"/>
              </w:rPr>
            </w:pPr>
            <w:r>
              <w:rPr>
                <w:rFonts w:ascii="Arial" w:hAnsi="Arial"/>
                <w:sz w:val="19"/>
              </w:rPr>
              <w:t xml:space="preserve"> </w:t>
            </w:r>
            <w:r w:rsidRPr="0034050D">
              <w:rPr>
                <w:rFonts w:ascii="Arial" w:hAnsi="Arial"/>
                <w:sz w:val="19"/>
              </w:rPr>
              <w:t>Complete secondary vocational education, ISCED 354</w:t>
            </w:r>
          </w:p>
          <w:p w14:paraId="5DB7BF53" w14:textId="77777777" w:rsidR="0034050D" w:rsidRPr="0034050D" w:rsidRDefault="0034050D" w:rsidP="0034050D">
            <w:pPr>
              <w:pStyle w:val="TableParagraph"/>
              <w:numPr>
                <w:ilvl w:val="0"/>
                <w:numId w:val="4"/>
              </w:numPr>
              <w:tabs>
                <w:tab w:val="left" w:pos="457"/>
                <w:tab w:val="left" w:pos="458"/>
              </w:tabs>
              <w:rPr>
                <w:rFonts w:ascii="Arial" w:hAnsi="Arial"/>
                <w:sz w:val="19"/>
              </w:rPr>
            </w:pPr>
            <w:r w:rsidRPr="0034050D">
              <w:rPr>
                <w:rFonts w:ascii="Arial" w:hAnsi="Arial"/>
                <w:sz w:val="19"/>
              </w:rPr>
              <w:t xml:space="preserve"> Complete general secondary education, ISCED 344</w:t>
            </w:r>
          </w:p>
          <w:p w14:paraId="6D33AEDD" w14:textId="121EBD99" w:rsidR="0034050D" w:rsidRPr="0034050D" w:rsidRDefault="0034050D" w:rsidP="0034050D">
            <w:pPr>
              <w:pStyle w:val="TableParagraph"/>
              <w:numPr>
                <w:ilvl w:val="0"/>
                <w:numId w:val="4"/>
              </w:numPr>
              <w:tabs>
                <w:tab w:val="left" w:pos="457"/>
                <w:tab w:val="left" w:pos="458"/>
              </w:tabs>
              <w:rPr>
                <w:rFonts w:ascii="Arial" w:hAnsi="Arial"/>
                <w:sz w:val="19"/>
              </w:rPr>
            </w:pPr>
            <w:r w:rsidRPr="0034050D">
              <w:rPr>
                <w:rFonts w:ascii="Arial" w:hAnsi="Arial"/>
                <w:sz w:val="19"/>
              </w:rPr>
              <w:t xml:space="preserve"> </w:t>
            </w:r>
            <w:r>
              <w:rPr>
                <w:rFonts w:ascii="Arial" w:hAnsi="Arial"/>
                <w:sz w:val="19"/>
              </w:rPr>
              <w:t>F</w:t>
            </w:r>
            <w:r w:rsidRPr="0034050D">
              <w:rPr>
                <w:rFonts w:ascii="Arial" w:hAnsi="Arial"/>
                <w:sz w:val="19"/>
              </w:rPr>
              <w:t xml:space="preserve">ulfilment of prerequisites in the admission procedure </w:t>
            </w:r>
          </w:p>
          <w:p w14:paraId="7E564807" w14:textId="5792537D" w:rsidR="00FA4EE1" w:rsidRPr="0083124D" w:rsidRDefault="00FA4EE1" w:rsidP="0034050D">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06813DA6" w14:textId="77777777" w:rsidR="00AC6C74" w:rsidRDefault="00455442"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2726C194" w:rsidR="0034050D" w:rsidRPr="0083124D" w:rsidRDefault="0034050D"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548B6C7F" w:rsidR="00AE63B0" w:rsidRPr="0083124D" w:rsidRDefault="007058B9" w:rsidP="00557286">
            <w:pPr>
              <w:pStyle w:val="subtitleblue"/>
              <w:tabs>
                <w:tab w:val="clear" w:pos="340"/>
                <w:tab w:val="clear" w:pos="454"/>
                <w:tab w:val="right" w:pos="-1271"/>
              </w:tabs>
              <w:spacing w:before="120"/>
              <w:rPr>
                <w:sz w:val="20"/>
              </w:rPr>
            </w:pPr>
            <w:r>
              <w:rPr>
                <w:noProof/>
              </w:rPr>
              <w:lastRenderedPageBreak/>
              <w:pict w14:anchorId="55F1C90A">
                <v:shape id="_x0000_s1034" type="#_x0000_t75" style="position:absolute;margin-left:289.85pt;margin-top:19.6pt;width:102.6pt;height:98.4pt;z-index:9;mso-position-horizontal-relative:text;mso-position-vertical-relative:text;mso-width-relative:page;mso-height-relative:page">
                  <v:imagedata r:id="rId11" o:title="podpis_riaditela"/>
                </v:shape>
              </w:pict>
            </w:r>
            <w:r>
              <w:rPr>
                <w:noProof/>
              </w:rPr>
              <w:pict w14:anchorId="1328B447">
                <v:shape id="_x0000_s1033" type="#_x0000_t75" style="position:absolute;margin-left:165.05pt;margin-top:18.5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26043A3F" w:rsidR="00EA57A7" w:rsidRPr="0083124D" w:rsidRDefault="00455442"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37C325BC" w:rsidR="00AC6C74" w:rsidRPr="0083124D" w:rsidRDefault="00455442" w:rsidP="007058B9">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1246" w14:textId="77777777" w:rsidR="00455442" w:rsidRDefault="00455442" w:rsidP="009565F2">
      <w:r>
        <w:separator/>
      </w:r>
    </w:p>
  </w:endnote>
  <w:endnote w:type="continuationSeparator" w:id="0">
    <w:p w14:paraId="2FABB530" w14:textId="77777777" w:rsidR="00455442" w:rsidRDefault="0045544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2023F221"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7058B9">
      <w:rPr>
        <w:noProof/>
        <w:sz w:val="16"/>
      </w:rPr>
      <w:t>2</w:t>
    </w:r>
    <w:r w:rsidR="007F4792" w:rsidRPr="005834E7">
      <w:rPr>
        <w:sz w:val="16"/>
      </w:rPr>
      <w:fldChar w:fldCharType="end"/>
    </w:r>
    <w:r>
      <w:rPr>
        <w:sz w:val="16"/>
      </w:rPr>
      <w:t>/</w:t>
    </w:r>
    <w:r w:rsidR="0034050D">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0C4ED144"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34050D">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92F1" w14:textId="77777777" w:rsidR="00455442" w:rsidRPr="007A4572" w:rsidRDefault="00455442" w:rsidP="009565F2">
      <w:pPr>
        <w:rPr>
          <w:color w:val="FFFFFF"/>
        </w:rPr>
      </w:pPr>
    </w:p>
  </w:footnote>
  <w:footnote w:type="continuationSeparator" w:id="0">
    <w:p w14:paraId="3571F3FF" w14:textId="77777777" w:rsidR="00455442" w:rsidRDefault="0045544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091A1379" w14:textId="77777777" w:rsidTr="00557286">
      <w:tc>
        <w:tcPr>
          <w:tcW w:w="1526" w:type="dxa"/>
          <w:shd w:val="clear" w:color="auto" w:fill="auto"/>
        </w:tcPr>
        <w:p w14:paraId="759586B5" w14:textId="77777777" w:rsidR="00B45DCF" w:rsidRPr="00557286" w:rsidRDefault="00455442"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455442"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7MzxSsexT0bVs+y5pe//AJDVghNxaG4OnslKDwI5t1QPxRmODqsP4bWlCFG0X33MPhgd8m2wdZ0w0xKwXiEOzg==" w:salt="15/x0CY+aMUHBdeIqUGVb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050D"/>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55442"/>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058B9"/>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760D3"/>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29DE-7219-4CCC-B844-B78913ED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878</Words>
  <Characters>5009</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5876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2021-01-18T13:23:00Z</cp:lastPrinted>
  <dcterms:created xsi:type="dcterms:W3CDTF">2020-12-07T13:43:00Z</dcterms:created>
  <dcterms:modified xsi:type="dcterms:W3CDTF">2021-01-18T13:23:00Z</dcterms:modified>
</cp:coreProperties>
</file>