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FF0C02" w:rsidP="009006B7">
            <w:pPr>
              <w:pStyle w:val="Maintext"/>
              <w:tabs>
                <w:tab w:val="left" w:pos="-1271"/>
              </w:tabs>
              <w:spacing w:before="120" w:after="120"/>
              <w:rPr>
                <w:color w:val="auto"/>
                <w:sz w:val="22"/>
                <w:szCs w:val="16"/>
              </w:rPr>
            </w:pPr>
            <w:r w:rsidRPr="00FF0C02">
              <w:rPr>
                <w:color w:val="auto"/>
                <w:sz w:val="22"/>
                <w:szCs w:val="16"/>
              </w:rPr>
              <w:t>Field of study 2683 H 12 electrical mechanic – automation technology</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FF0C02"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FF0C02">
              <w:rPr>
                <w:color w:val="auto"/>
                <w:sz w:val="22"/>
                <w:szCs w:val="16"/>
              </w:rPr>
              <w:t>Učebný</w:t>
            </w:r>
            <w:proofErr w:type="spellEnd"/>
            <w:r w:rsidRPr="00FF0C02">
              <w:rPr>
                <w:color w:val="auto"/>
                <w:sz w:val="22"/>
                <w:szCs w:val="16"/>
              </w:rPr>
              <w:t xml:space="preserve"> </w:t>
            </w:r>
            <w:proofErr w:type="spellStart"/>
            <w:r w:rsidRPr="00FF0C02">
              <w:rPr>
                <w:color w:val="auto"/>
                <w:sz w:val="22"/>
                <w:szCs w:val="16"/>
              </w:rPr>
              <w:t>odbor</w:t>
            </w:r>
            <w:proofErr w:type="spellEnd"/>
            <w:r w:rsidRPr="00FF0C02">
              <w:rPr>
                <w:color w:val="auto"/>
                <w:sz w:val="22"/>
                <w:szCs w:val="16"/>
              </w:rPr>
              <w:t xml:space="preserve"> 2683 H 12 </w:t>
            </w:r>
            <w:proofErr w:type="spellStart"/>
            <w:r w:rsidRPr="00FF0C02">
              <w:rPr>
                <w:color w:val="auto"/>
                <w:sz w:val="22"/>
                <w:szCs w:val="16"/>
              </w:rPr>
              <w:t>elektromechanik</w:t>
            </w:r>
            <w:proofErr w:type="spellEnd"/>
            <w:r w:rsidRPr="00FF0C02">
              <w:rPr>
                <w:color w:val="auto"/>
                <w:sz w:val="22"/>
                <w:szCs w:val="16"/>
              </w:rPr>
              <w:t xml:space="preserve"> - </w:t>
            </w:r>
            <w:proofErr w:type="spellStart"/>
            <w:r w:rsidRPr="00FF0C02">
              <w:rPr>
                <w:color w:val="auto"/>
                <w:sz w:val="22"/>
                <w:szCs w:val="16"/>
              </w:rPr>
              <w:t>automatizačná</w:t>
            </w:r>
            <w:proofErr w:type="spellEnd"/>
            <w:r w:rsidRPr="00FF0C02">
              <w:rPr>
                <w:color w:val="auto"/>
                <w:sz w:val="22"/>
                <w:szCs w:val="16"/>
              </w:rPr>
              <w:t xml:space="preserve"> </w:t>
            </w:r>
            <w:proofErr w:type="spellStart"/>
            <w:r w:rsidRPr="00FF0C02">
              <w:rPr>
                <w:color w:val="auto"/>
                <w:sz w:val="22"/>
                <w:szCs w:val="16"/>
              </w:rPr>
              <w:t>technika</w:t>
            </w:r>
            <w:proofErr w:type="spellEnd"/>
            <w:r w:rsidRPr="00FF0C02">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5064D2" w:rsidRPr="00424985" w:rsidRDefault="005064D2" w:rsidP="005064D2">
            <w:pPr>
              <w:pStyle w:val="TableParagraph"/>
              <w:numPr>
                <w:ilvl w:val="0"/>
                <w:numId w:val="6"/>
              </w:numPr>
              <w:tabs>
                <w:tab w:val="left" w:pos="457"/>
                <w:tab w:val="left" w:pos="458"/>
              </w:tabs>
              <w:rPr>
                <w:rFonts w:ascii="Arial" w:hAnsi="Arial" w:cs="Arial"/>
                <w:sz w:val="18"/>
                <w:szCs w:val="18"/>
              </w:rPr>
            </w:pPr>
            <w:r>
              <w:rPr>
                <w:rFonts w:ascii="Arial" w:hAnsi="Arial"/>
                <w:sz w:val="18"/>
                <w:szCs w:val="18"/>
              </w:rPr>
              <w:t>to act independently in social and professional life,</w:t>
            </w:r>
          </w:p>
          <w:p w:rsidR="005064D2" w:rsidRPr="005064D2" w:rsidRDefault="005064D2" w:rsidP="005064D2">
            <w:pPr>
              <w:pStyle w:val="TableParagraph"/>
              <w:numPr>
                <w:ilvl w:val="0"/>
                <w:numId w:val="6"/>
              </w:numPr>
              <w:tabs>
                <w:tab w:val="left" w:pos="457"/>
                <w:tab w:val="left" w:pos="458"/>
              </w:tabs>
              <w:rPr>
                <w:rFonts w:ascii="Arial" w:hAnsi="Arial" w:cs="Arial"/>
                <w:color w:val="000000" w:themeColor="text1"/>
                <w:sz w:val="19"/>
                <w:szCs w:val="19"/>
              </w:rPr>
            </w:pPr>
            <w:r w:rsidRPr="005064D2">
              <w:rPr>
                <w:rFonts w:ascii="Arial" w:hAnsi="Arial"/>
                <w:color w:val="000000" w:themeColor="text1"/>
                <w:sz w:val="19"/>
                <w:szCs w:val="19"/>
              </w:rPr>
              <w:t>to express themselves in the official language and one foreign language in written and spoken form,</w:t>
            </w:r>
          </w:p>
          <w:p w:rsidR="005064D2" w:rsidRPr="005064D2" w:rsidRDefault="005064D2" w:rsidP="005064D2">
            <w:pPr>
              <w:pStyle w:val="TableParagraph"/>
              <w:numPr>
                <w:ilvl w:val="0"/>
                <w:numId w:val="6"/>
              </w:numPr>
              <w:tabs>
                <w:tab w:val="left" w:pos="457"/>
                <w:tab w:val="left" w:pos="458"/>
              </w:tabs>
              <w:rPr>
                <w:rFonts w:ascii="Arial" w:hAnsi="Arial" w:cs="Arial"/>
                <w:color w:val="000000" w:themeColor="text1"/>
                <w:sz w:val="19"/>
                <w:szCs w:val="19"/>
              </w:rPr>
            </w:pPr>
            <w:r w:rsidRPr="005064D2">
              <w:rPr>
                <w:rFonts w:ascii="Arial" w:hAnsi="Arial"/>
                <w:color w:val="000000" w:themeColor="text1"/>
                <w:sz w:val="19"/>
                <w:szCs w:val="19"/>
              </w:rPr>
              <w:t>to apply the basic principles of financial literacy, consumer protection and to understand business</w:t>
            </w:r>
            <w:r w:rsidR="00151A32">
              <w:rPr>
                <w:rFonts w:ascii="Arial" w:hAnsi="Arial"/>
                <w:color w:val="000000" w:themeColor="text1"/>
                <w:sz w:val="19"/>
                <w:szCs w:val="19"/>
              </w:rPr>
              <w:t>,</w:t>
            </w:r>
          </w:p>
          <w:p w:rsidR="005064D2" w:rsidRPr="005064D2" w:rsidRDefault="005064D2" w:rsidP="005064D2">
            <w:pPr>
              <w:pStyle w:val="TableParagraph"/>
              <w:numPr>
                <w:ilvl w:val="0"/>
                <w:numId w:val="6"/>
              </w:numPr>
              <w:tabs>
                <w:tab w:val="left" w:pos="457"/>
                <w:tab w:val="left" w:pos="458"/>
              </w:tabs>
              <w:rPr>
                <w:rFonts w:ascii="Arial" w:hAnsi="Arial" w:cs="Arial"/>
                <w:color w:val="000000" w:themeColor="text1"/>
                <w:sz w:val="19"/>
                <w:szCs w:val="19"/>
              </w:rPr>
            </w:pPr>
            <w:r w:rsidRPr="005064D2">
              <w:rPr>
                <w:rFonts w:ascii="Arial" w:hAnsi="Arial"/>
                <w:color w:val="000000" w:themeColor="text1"/>
                <w:sz w:val="19"/>
                <w:szCs w:val="19"/>
              </w:rPr>
              <w:t>to use information and communication technologies to solve practical tasks,</w:t>
            </w:r>
          </w:p>
          <w:p w:rsidR="005064D2" w:rsidRPr="005064D2" w:rsidRDefault="005064D2" w:rsidP="005064D2">
            <w:pPr>
              <w:pStyle w:val="TableParagraph"/>
              <w:numPr>
                <w:ilvl w:val="0"/>
                <w:numId w:val="6"/>
              </w:numPr>
              <w:tabs>
                <w:tab w:val="left" w:pos="457"/>
                <w:tab w:val="left" w:pos="458"/>
              </w:tabs>
              <w:rPr>
                <w:rFonts w:ascii="Arial" w:hAnsi="Arial" w:cs="Arial"/>
                <w:color w:val="000000" w:themeColor="text1"/>
                <w:sz w:val="19"/>
                <w:szCs w:val="19"/>
              </w:rPr>
            </w:pPr>
            <w:r w:rsidRPr="005064D2">
              <w:rPr>
                <w:rFonts w:ascii="Arial" w:hAnsi="Arial"/>
                <w:color w:val="000000" w:themeColor="text1"/>
                <w:sz w:val="19"/>
                <w:szCs w:val="19"/>
              </w:rPr>
              <w:t>to work in diverse groups, to cooperate in a team, to organise their work,</w:t>
            </w:r>
          </w:p>
          <w:p w:rsidR="005064D2" w:rsidRPr="005064D2" w:rsidRDefault="005064D2" w:rsidP="005064D2">
            <w:pPr>
              <w:pStyle w:val="TableParagraph"/>
              <w:numPr>
                <w:ilvl w:val="0"/>
                <w:numId w:val="6"/>
              </w:numPr>
              <w:tabs>
                <w:tab w:val="left" w:pos="457"/>
                <w:tab w:val="left" w:pos="458"/>
              </w:tabs>
              <w:rPr>
                <w:rFonts w:ascii="Arial" w:hAnsi="Arial" w:cs="Arial"/>
                <w:color w:val="000000" w:themeColor="text1"/>
                <w:sz w:val="19"/>
                <w:szCs w:val="19"/>
              </w:rPr>
            </w:pPr>
            <w:r w:rsidRPr="005064D2">
              <w:rPr>
                <w:rFonts w:ascii="Arial" w:hAnsi="Arial"/>
                <w:color w:val="000000" w:themeColor="text1"/>
                <w:sz w:val="19"/>
                <w:szCs w:val="19"/>
              </w:rPr>
              <w:t>to act environmentally with regard to a sustainable development strategy,</w:t>
            </w:r>
          </w:p>
          <w:p w:rsidR="005064D2" w:rsidRPr="005064D2" w:rsidRDefault="005064D2" w:rsidP="005064D2">
            <w:pPr>
              <w:pStyle w:val="TableParagraph"/>
              <w:numPr>
                <w:ilvl w:val="0"/>
                <w:numId w:val="6"/>
              </w:numPr>
              <w:tabs>
                <w:tab w:val="left" w:pos="456"/>
                <w:tab w:val="left" w:pos="457"/>
              </w:tabs>
              <w:rPr>
                <w:rFonts w:ascii="Arial" w:hAnsi="Arial" w:cs="Arial"/>
                <w:color w:val="000000" w:themeColor="text1"/>
                <w:sz w:val="19"/>
                <w:szCs w:val="19"/>
              </w:rPr>
            </w:pPr>
            <w:r w:rsidRPr="005064D2">
              <w:rPr>
                <w:rFonts w:ascii="Arial" w:hAnsi="Arial"/>
                <w:color w:val="000000" w:themeColor="text1"/>
                <w:sz w:val="19"/>
                <w:szCs w:val="19"/>
              </w:rPr>
              <w:t>to apply the principles of occupational health and safety and environmental protection,</w:t>
            </w:r>
          </w:p>
          <w:p w:rsidR="005064D2" w:rsidRPr="005064D2" w:rsidRDefault="005064D2" w:rsidP="005064D2">
            <w:pPr>
              <w:pStyle w:val="Odsekzoznamu"/>
              <w:numPr>
                <w:ilvl w:val="0"/>
                <w:numId w:val="6"/>
              </w:numPr>
              <w:adjustRightInd w:val="0"/>
              <w:spacing w:after="0" w:line="240" w:lineRule="auto"/>
              <w:rPr>
                <w:rFonts w:ascii="Arial" w:hAnsi="Arial" w:cs="Arial"/>
                <w:iCs/>
                <w:color w:val="000000" w:themeColor="text1"/>
                <w:sz w:val="19"/>
                <w:szCs w:val="19"/>
              </w:rPr>
            </w:pPr>
            <w:r w:rsidRPr="005064D2">
              <w:rPr>
                <w:rFonts w:ascii="Arial" w:hAnsi="Arial"/>
                <w:iCs/>
                <w:color w:val="000000" w:themeColor="text1"/>
                <w:sz w:val="19"/>
                <w:szCs w:val="19"/>
              </w:rPr>
              <w:t xml:space="preserve">to read technical drawings, diagrams, work tutorials, to understand technical documentation, standards, regulations and to keep operational-technical documentation, </w:t>
            </w:r>
          </w:p>
          <w:p w:rsidR="005064D2" w:rsidRPr="005064D2" w:rsidRDefault="005064D2" w:rsidP="005064D2">
            <w:pPr>
              <w:pStyle w:val="TableParagraph"/>
              <w:numPr>
                <w:ilvl w:val="0"/>
                <w:numId w:val="6"/>
              </w:numPr>
              <w:tabs>
                <w:tab w:val="left" w:pos="457"/>
                <w:tab w:val="left" w:pos="458"/>
              </w:tabs>
              <w:spacing w:before="39"/>
              <w:rPr>
                <w:rFonts w:ascii="Arial" w:hAnsi="Arial" w:cs="Arial"/>
                <w:color w:val="000000" w:themeColor="text1"/>
                <w:sz w:val="19"/>
                <w:szCs w:val="19"/>
              </w:rPr>
            </w:pPr>
            <w:r w:rsidRPr="005064D2">
              <w:rPr>
                <w:rFonts w:ascii="Arial" w:hAnsi="Arial"/>
                <w:color w:val="000000" w:themeColor="text1"/>
                <w:sz w:val="19"/>
                <w:szCs w:val="19"/>
              </w:rPr>
              <w:t>to work in accordance with approved procedures, to comply with technical rules and work discipline, technical and technological standards, including hygiene-related and safety and preventative measures, to secure workplace in terms of occupational safety,</w:t>
            </w:r>
          </w:p>
          <w:p w:rsidR="005064D2" w:rsidRPr="005064D2" w:rsidRDefault="005064D2" w:rsidP="005064D2">
            <w:pPr>
              <w:pStyle w:val="TableParagraph"/>
              <w:numPr>
                <w:ilvl w:val="0"/>
                <w:numId w:val="6"/>
              </w:numPr>
              <w:tabs>
                <w:tab w:val="left" w:pos="457"/>
                <w:tab w:val="left" w:pos="458"/>
              </w:tabs>
              <w:spacing w:before="39"/>
              <w:rPr>
                <w:rFonts w:ascii="Arial" w:hAnsi="Arial" w:cs="Arial"/>
                <w:color w:val="000000" w:themeColor="text1"/>
                <w:sz w:val="19"/>
                <w:szCs w:val="19"/>
              </w:rPr>
            </w:pPr>
            <w:r w:rsidRPr="005064D2">
              <w:rPr>
                <w:rFonts w:ascii="Arial" w:hAnsi="Arial"/>
                <w:color w:val="000000" w:themeColor="text1"/>
                <w:sz w:val="19"/>
                <w:szCs w:val="19"/>
              </w:rPr>
              <w:t>to select and prepare necessary tools, instruments, machines and equipment necessary for construction, testing, refurbishing and repair of regulation circuits, controls and other components of automation and regulation technology and systems,</w:t>
            </w:r>
          </w:p>
          <w:p w:rsidR="005064D2" w:rsidRPr="005064D2" w:rsidRDefault="005064D2" w:rsidP="005064D2">
            <w:pPr>
              <w:pStyle w:val="TableParagraph"/>
              <w:numPr>
                <w:ilvl w:val="0"/>
                <w:numId w:val="6"/>
              </w:numPr>
              <w:tabs>
                <w:tab w:val="left" w:pos="456"/>
                <w:tab w:val="left" w:pos="457"/>
              </w:tabs>
              <w:spacing w:before="39"/>
              <w:jc w:val="both"/>
              <w:rPr>
                <w:rFonts w:ascii="Arial" w:hAnsi="Arial" w:cs="Arial"/>
                <w:color w:val="000000" w:themeColor="text1"/>
                <w:sz w:val="19"/>
                <w:szCs w:val="19"/>
                <w:shd w:val="clear" w:color="auto" w:fill="FFFFFF"/>
              </w:rPr>
            </w:pPr>
            <w:r w:rsidRPr="005064D2">
              <w:rPr>
                <w:rStyle w:val="tr"/>
                <w:rFonts w:ascii="Arial" w:hAnsi="Arial"/>
                <w:color w:val="000000" w:themeColor="text1"/>
                <w:sz w:val="19"/>
                <w:szCs w:val="19"/>
                <w:shd w:val="clear" w:color="auto" w:fill="FFFFFF"/>
              </w:rPr>
              <w:t xml:space="preserve">to perform basic electrical installation and assembly in </w:t>
            </w:r>
            <w:r w:rsidRPr="005064D2">
              <w:rPr>
                <w:rFonts w:ascii="Arial" w:hAnsi="Arial"/>
                <w:color w:val="000000" w:themeColor="text1"/>
                <w:sz w:val="19"/>
                <w:szCs w:val="19"/>
                <w:shd w:val="clear" w:color="auto" w:fill="FFFFFF"/>
              </w:rPr>
              <w:t>bringing into operation, set-up of operational parameters of electrical engineering and electronic equipment, including construction, assembly and repairs of equipment of automated production,</w:t>
            </w:r>
          </w:p>
          <w:p w:rsidR="005064D2" w:rsidRPr="005064D2" w:rsidRDefault="005064D2" w:rsidP="005064D2">
            <w:pPr>
              <w:pStyle w:val="Odsekzoznamu"/>
              <w:widowControl w:val="0"/>
              <w:numPr>
                <w:ilvl w:val="0"/>
                <w:numId w:val="6"/>
              </w:numPr>
              <w:autoSpaceDE w:val="0"/>
              <w:autoSpaceDN w:val="0"/>
              <w:spacing w:after="0" w:line="240" w:lineRule="auto"/>
              <w:contextualSpacing w:val="0"/>
              <w:jc w:val="both"/>
              <w:rPr>
                <w:rFonts w:ascii="Arial" w:hAnsi="Arial" w:cs="Arial"/>
                <w:color w:val="000000" w:themeColor="text1"/>
                <w:sz w:val="19"/>
                <w:szCs w:val="19"/>
              </w:rPr>
            </w:pPr>
            <w:r w:rsidRPr="005064D2">
              <w:rPr>
                <w:rFonts w:ascii="Arial" w:hAnsi="Arial"/>
                <w:color w:val="000000" w:themeColor="text1"/>
                <w:sz w:val="19"/>
                <w:szCs w:val="19"/>
              </w:rPr>
              <w:t xml:space="preserve">to describe function, construction and the principles of operation </w:t>
            </w:r>
            <w:r w:rsidR="00151A32" w:rsidRPr="005064D2">
              <w:rPr>
                <w:rFonts w:ascii="Arial" w:hAnsi="Arial"/>
                <w:color w:val="000000" w:themeColor="text1"/>
                <w:sz w:val="19"/>
                <w:szCs w:val="19"/>
              </w:rPr>
              <w:t>of</w:t>
            </w:r>
            <w:r w:rsidRPr="005064D2">
              <w:rPr>
                <w:rFonts w:ascii="Arial" w:hAnsi="Arial"/>
                <w:color w:val="000000" w:themeColor="text1"/>
                <w:sz w:val="19"/>
                <w:szCs w:val="19"/>
              </w:rPr>
              <w:t xml:space="preserve"> electric machines and instruments, systems and automation and measuring equipment, systems of regulation equipment and perform analysis of the characteristics of regulated systems and regulators, to construct regulation, control, automation and management circuits,</w:t>
            </w:r>
          </w:p>
          <w:p w:rsidR="005064D2" w:rsidRPr="005064D2" w:rsidRDefault="005064D2" w:rsidP="005064D2">
            <w:pPr>
              <w:pStyle w:val="Odsekzoznamu"/>
              <w:numPr>
                <w:ilvl w:val="0"/>
                <w:numId w:val="6"/>
              </w:numPr>
              <w:autoSpaceDE w:val="0"/>
              <w:autoSpaceDN w:val="0"/>
              <w:adjustRightInd w:val="0"/>
              <w:spacing w:after="0" w:line="240" w:lineRule="auto"/>
              <w:contextualSpacing w:val="0"/>
              <w:rPr>
                <w:rFonts w:ascii="Arial" w:eastAsiaTheme="minorHAnsi" w:hAnsi="Arial" w:cs="Arial"/>
                <w:color w:val="000000" w:themeColor="text1"/>
                <w:sz w:val="19"/>
                <w:szCs w:val="19"/>
              </w:rPr>
            </w:pPr>
            <w:r w:rsidRPr="005064D2">
              <w:rPr>
                <w:rFonts w:ascii="Arial" w:hAnsi="Arial"/>
                <w:color w:val="000000" w:themeColor="text1"/>
                <w:sz w:val="19"/>
                <w:szCs w:val="19"/>
              </w:rPr>
              <w:t xml:space="preserve">to diagnose the operability and functionality of systems using metering techniques, </w:t>
            </w:r>
          </w:p>
          <w:p w:rsidR="005064D2" w:rsidRPr="005064D2" w:rsidRDefault="005064D2" w:rsidP="005064D2">
            <w:pPr>
              <w:pStyle w:val="Odsekzoznamu"/>
              <w:numPr>
                <w:ilvl w:val="0"/>
                <w:numId w:val="6"/>
              </w:numPr>
              <w:autoSpaceDE w:val="0"/>
              <w:autoSpaceDN w:val="0"/>
              <w:adjustRightInd w:val="0"/>
              <w:spacing w:after="0" w:line="240" w:lineRule="auto"/>
              <w:jc w:val="both"/>
              <w:rPr>
                <w:rFonts w:ascii="Arial" w:hAnsi="Arial" w:cs="Arial"/>
                <w:color w:val="000000" w:themeColor="text1"/>
                <w:sz w:val="19"/>
                <w:szCs w:val="19"/>
              </w:rPr>
            </w:pPr>
            <w:r w:rsidRPr="005064D2">
              <w:rPr>
                <w:rFonts w:ascii="Arial" w:hAnsi="Arial"/>
                <w:color w:val="000000" w:themeColor="text1"/>
                <w:sz w:val="19"/>
                <w:szCs w:val="19"/>
              </w:rPr>
              <w:t>to perform operation and regular maintenance of machines and equipment, control, identify and subsequently eliminate faults of equipment and installations,</w:t>
            </w:r>
          </w:p>
          <w:p w:rsidR="005064D2" w:rsidRPr="005064D2" w:rsidRDefault="005064D2" w:rsidP="005064D2">
            <w:pPr>
              <w:pStyle w:val="TableParagraph"/>
              <w:widowControl/>
              <w:numPr>
                <w:ilvl w:val="0"/>
                <w:numId w:val="6"/>
              </w:numPr>
              <w:tabs>
                <w:tab w:val="left" w:pos="456"/>
                <w:tab w:val="left" w:pos="457"/>
              </w:tabs>
              <w:adjustRightInd w:val="0"/>
              <w:jc w:val="both"/>
              <w:rPr>
                <w:rFonts w:ascii="Arial" w:eastAsiaTheme="minorHAnsi" w:hAnsi="Arial" w:cs="Arial"/>
                <w:color w:val="000000" w:themeColor="text1"/>
                <w:sz w:val="19"/>
                <w:szCs w:val="19"/>
              </w:rPr>
            </w:pPr>
            <w:r w:rsidRPr="005064D2">
              <w:rPr>
                <w:rFonts w:ascii="Arial" w:hAnsi="Arial"/>
                <w:color w:val="000000" w:themeColor="text1"/>
                <w:sz w:val="19"/>
                <w:szCs w:val="19"/>
              </w:rPr>
              <w:t>to measure electrical engineering quantities and basic characteristics of electrical engineering circuits and their components, evaluate measured values and use acquired data during repairs,</w:t>
            </w:r>
          </w:p>
          <w:p w:rsidR="005064D2" w:rsidRPr="00F90979" w:rsidRDefault="005064D2" w:rsidP="005064D2">
            <w:pPr>
              <w:pStyle w:val="subtitleblue"/>
              <w:numPr>
                <w:ilvl w:val="0"/>
                <w:numId w:val="6"/>
              </w:numPr>
              <w:tabs>
                <w:tab w:val="clear" w:pos="340"/>
                <w:tab w:val="clear" w:pos="454"/>
                <w:tab w:val="left" w:pos="-1413"/>
              </w:tabs>
              <w:spacing w:before="60"/>
              <w:jc w:val="both"/>
              <w:rPr>
                <w:color w:val="auto"/>
                <w:sz w:val="22"/>
                <w:szCs w:val="22"/>
              </w:rPr>
            </w:pPr>
            <w:r w:rsidRPr="005064D2">
              <w:rPr>
                <w:color w:val="000000" w:themeColor="text1"/>
                <w:sz w:val="19"/>
                <w:szCs w:val="19"/>
              </w:rPr>
              <w:t>to perform the basic methods of manual and machine processing of materials.</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5064D2" w:rsidRPr="005064D2" w:rsidRDefault="005064D2" w:rsidP="005064D2">
            <w:pPr>
              <w:pStyle w:val="Maintext"/>
              <w:tabs>
                <w:tab w:val="left" w:pos="-988"/>
              </w:tabs>
              <w:ind w:right="87"/>
              <w:jc w:val="both"/>
              <w:rPr>
                <w:color w:val="auto"/>
                <w:sz w:val="19"/>
                <w:szCs w:val="19"/>
              </w:rPr>
            </w:pPr>
            <w:r w:rsidRPr="005064D2">
              <w:rPr>
                <w:color w:val="auto"/>
                <w:sz w:val="19"/>
                <w:szCs w:val="19"/>
              </w:rPr>
              <w:t xml:space="preserve">Graduates master modern regulation technology of production processes, are able to perform installations of automated production lines, diagnose faults of equipment, install regulation systems of smart buildings and process systems that require computing technology. Graduates find work in the field of electrical engineering and electronics </w:t>
            </w:r>
            <w:r w:rsidRPr="005064D2">
              <w:rPr>
                <w:color w:val="auto"/>
                <w:sz w:val="19"/>
                <w:szCs w:val="19"/>
              </w:rPr>
              <w:lastRenderedPageBreak/>
              <w:t>in assembly, repairs and reconstructions of electric equipment and in operation, maintenance and repairs of automation equipment and related regulation systems.</w:t>
            </w:r>
          </w:p>
          <w:p w:rsidR="009006B7" w:rsidRPr="002762CE" w:rsidRDefault="005064D2" w:rsidP="005064D2">
            <w:pPr>
              <w:pStyle w:val="Maintext"/>
              <w:tabs>
                <w:tab w:val="left" w:pos="-988"/>
              </w:tabs>
              <w:spacing w:before="60" w:after="60" w:line="240" w:lineRule="auto"/>
              <w:ind w:right="87"/>
              <w:jc w:val="both"/>
              <w:rPr>
                <w:color w:val="auto"/>
                <w:lang w:val="sk-SK"/>
              </w:rPr>
            </w:pPr>
            <w:r w:rsidRPr="005064D2">
              <w:rPr>
                <w:color w:val="auto"/>
                <w:sz w:val="19"/>
                <w:szCs w:val="19"/>
              </w:rPr>
              <w:t xml:space="preserve">Examples of potential job titles </w:t>
            </w:r>
            <w:r w:rsidR="00151A32" w:rsidRPr="005064D2">
              <w:rPr>
                <w:color w:val="auto"/>
                <w:sz w:val="19"/>
                <w:szCs w:val="19"/>
              </w:rPr>
              <w:t>include</w:t>
            </w:r>
            <w:r w:rsidRPr="005064D2">
              <w:rPr>
                <w:color w:val="auto"/>
                <w:sz w:val="19"/>
                <w:szCs w:val="19"/>
              </w:rPr>
              <w:t xml:space="preserve"> electro technician of automated production, electrical mechanic, assembler (operator) of electrical engineering and electronic equipment, mechanic and repairer of electrical engineering and electronic equipment, mechanic and repairer of measuring and regulating equipment, operational electrician.</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1149113349"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FD3510"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1149113349"/>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151A32" w:rsidRPr="00151A32" w:rsidRDefault="00151A32" w:rsidP="00151A32">
            <w:pPr>
              <w:pStyle w:val="Maintext"/>
              <w:tabs>
                <w:tab w:val="left" w:pos="-988"/>
              </w:tabs>
              <w:spacing w:before="60" w:after="60"/>
              <w:ind w:left="284" w:right="87"/>
              <w:rPr>
                <w:color w:val="auto"/>
                <w:sz w:val="19"/>
                <w:szCs w:val="19"/>
              </w:rPr>
            </w:pPr>
            <w:r w:rsidRPr="00151A32">
              <w:rPr>
                <w:color w:val="auto"/>
                <w:sz w:val="19"/>
                <w:szCs w:val="19"/>
              </w:rPr>
              <w:t xml:space="preserve">Secondary vocational education </w:t>
            </w:r>
          </w:p>
          <w:p w:rsidR="00151A32" w:rsidRPr="00151A32" w:rsidRDefault="00151A32" w:rsidP="00151A32">
            <w:pPr>
              <w:pStyle w:val="Maintext"/>
              <w:tabs>
                <w:tab w:val="left" w:pos="-988"/>
              </w:tabs>
              <w:spacing w:before="60" w:after="60"/>
              <w:ind w:left="284" w:right="87"/>
              <w:rPr>
                <w:color w:val="auto"/>
                <w:sz w:val="19"/>
                <w:szCs w:val="19"/>
              </w:rPr>
            </w:pPr>
            <w:r w:rsidRPr="00151A32">
              <w:rPr>
                <w:color w:val="auto"/>
                <w:sz w:val="19"/>
                <w:szCs w:val="19"/>
              </w:rPr>
              <w:t>SKEQ/EQF 3</w:t>
            </w:r>
          </w:p>
          <w:p w:rsidR="00936EEA" w:rsidRPr="0083124D" w:rsidRDefault="00151A32" w:rsidP="00151A32">
            <w:pPr>
              <w:pStyle w:val="Maintext"/>
              <w:tabs>
                <w:tab w:val="left" w:pos="-988"/>
              </w:tabs>
              <w:spacing w:before="60" w:after="60" w:line="240" w:lineRule="auto"/>
              <w:ind w:left="284" w:right="87"/>
              <w:rPr>
                <w:color w:val="auto"/>
                <w:sz w:val="19"/>
                <w:szCs w:val="19"/>
              </w:rPr>
            </w:pPr>
            <w:r w:rsidRPr="00151A32">
              <w:rPr>
                <w:color w:val="auto"/>
                <w:sz w:val="19"/>
                <w:szCs w:val="19"/>
              </w:rPr>
              <w:t>ISCED 353</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151A32">
            <w:pPr>
              <w:pStyle w:val="Maintext"/>
              <w:tabs>
                <w:tab w:val="left" w:pos="-988"/>
              </w:tabs>
              <w:spacing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151A32">
            <w:pPr>
              <w:pStyle w:val="Maintext"/>
              <w:tabs>
                <w:tab w:val="left" w:pos="-988"/>
              </w:tabs>
              <w:spacing w:line="240" w:lineRule="auto"/>
              <w:ind w:left="136" w:right="85"/>
              <w:rPr>
                <w:color w:val="auto"/>
                <w:sz w:val="19"/>
                <w:szCs w:val="19"/>
              </w:rPr>
            </w:pPr>
            <w:r>
              <w:rPr>
                <w:color w:val="auto"/>
                <w:sz w:val="19"/>
                <w:szCs w:val="19"/>
              </w:rPr>
              <w:t xml:space="preserve">   2 – praiseworthy</w:t>
            </w:r>
          </w:p>
          <w:p w:rsidR="007A6D81" w:rsidRPr="0083124D" w:rsidRDefault="007A6D81" w:rsidP="00151A32">
            <w:pPr>
              <w:pStyle w:val="Maintext"/>
              <w:tabs>
                <w:tab w:val="left" w:pos="-988"/>
              </w:tabs>
              <w:spacing w:line="240" w:lineRule="auto"/>
              <w:ind w:left="136" w:right="85"/>
              <w:rPr>
                <w:color w:val="auto"/>
                <w:sz w:val="19"/>
                <w:szCs w:val="19"/>
              </w:rPr>
            </w:pPr>
            <w:r>
              <w:rPr>
                <w:color w:val="auto"/>
                <w:sz w:val="19"/>
                <w:szCs w:val="19"/>
              </w:rPr>
              <w:t xml:space="preserve">   3 – good</w:t>
            </w:r>
          </w:p>
          <w:p w:rsidR="007A6D81" w:rsidRPr="0083124D" w:rsidRDefault="007A6D81" w:rsidP="00151A32">
            <w:pPr>
              <w:pStyle w:val="Maintext"/>
              <w:tabs>
                <w:tab w:val="left" w:pos="-988"/>
              </w:tabs>
              <w:spacing w:line="240" w:lineRule="auto"/>
              <w:ind w:left="136" w:right="85"/>
              <w:rPr>
                <w:color w:val="auto"/>
                <w:sz w:val="19"/>
                <w:szCs w:val="19"/>
              </w:rPr>
            </w:pPr>
            <w:r>
              <w:rPr>
                <w:color w:val="auto"/>
                <w:sz w:val="19"/>
                <w:szCs w:val="19"/>
              </w:rPr>
              <w:t xml:space="preserve">   4 – sufficient</w:t>
            </w:r>
          </w:p>
          <w:p w:rsidR="00027CA3" w:rsidRPr="0083124D" w:rsidRDefault="007A6D81" w:rsidP="00151A32">
            <w:pPr>
              <w:pStyle w:val="Maintext"/>
              <w:tabs>
                <w:tab w:val="left" w:pos="-988"/>
              </w:tabs>
              <w:spacing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151A32" w:rsidRPr="00151A32" w:rsidRDefault="00151A32" w:rsidP="00151A32">
            <w:pPr>
              <w:pStyle w:val="Maintext"/>
              <w:tabs>
                <w:tab w:val="left" w:pos="-988"/>
              </w:tabs>
              <w:spacing w:before="60" w:after="60"/>
              <w:ind w:left="284" w:right="87"/>
              <w:rPr>
                <w:color w:val="auto"/>
                <w:sz w:val="19"/>
                <w:szCs w:val="19"/>
              </w:rPr>
            </w:pPr>
            <w:r w:rsidRPr="00151A32">
              <w:rPr>
                <w:color w:val="auto"/>
                <w:sz w:val="19"/>
                <w:szCs w:val="19"/>
              </w:rPr>
              <w:t>Advanced study educational programmes for graduates of the 3-year field of study</w:t>
            </w:r>
          </w:p>
          <w:p w:rsidR="00646EBE" w:rsidRPr="0083124D" w:rsidRDefault="00151A32" w:rsidP="00151A32">
            <w:pPr>
              <w:pStyle w:val="Maintext"/>
              <w:tabs>
                <w:tab w:val="left" w:pos="-988"/>
              </w:tabs>
              <w:spacing w:before="60" w:after="60" w:line="240" w:lineRule="auto"/>
              <w:ind w:left="284" w:right="87"/>
              <w:rPr>
                <w:color w:val="FF0000"/>
                <w:sz w:val="19"/>
                <w:szCs w:val="19"/>
              </w:rPr>
            </w:pPr>
            <w:r w:rsidRPr="00151A32">
              <w:rPr>
                <w:color w:val="auto"/>
                <w:sz w:val="19"/>
                <w:szCs w:val="19"/>
              </w:rPr>
              <w:t>SKQF/EQF 4, ISCED 454</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sidR="00151A32" w:rsidRPr="00151A32">
              <w:rPr>
                <w:color w:val="auto"/>
                <w:sz w:val="19"/>
                <w:szCs w:val="19"/>
              </w:rPr>
              <w:t>This Certificate Supplement is valid together with the final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151A32">
            <w:pPr>
              <w:pStyle w:val="subtitleblue"/>
              <w:tabs>
                <w:tab w:val="clear" w:pos="340"/>
                <w:tab w:val="clear" w:pos="454"/>
                <w:tab w:val="right" w:pos="-1271"/>
              </w:tabs>
              <w:spacing w:before="0"/>
              <w:ind w:left="176"/>
              <w:rPr>
                <w:sz w:val="20"/>
                <w:vertAlign w:val="superscript"/>
              </w:rPr>
            </w:pPr>
            <w:r>
              <w:rPr>
                <w:sz w:val="20"/>
              </w:rPr>
              <w:t>Entry requirements</w:t>
            </w:r>
            <w:r w:rsidR="00544B25">
              <w:rPr>
                <w:sz w:val="20"/>
              </w:rPr>
              <w:t> </w:t>
            </w:r>
            <w:r w:rsidR="00544B25">
              <w:rPr>
                <w:sz w:val="20"/>
                <w:vertAlign w:val="superscript"/>
              </w:rPr>
              <w:t>1</w:t>
            </w:r>
          </w:p>
          <w:p w:rsidR="00151A32" w:rsidRPr="00151A32" w:rsidRDefault="00151A32" w:rsidP="00151A32">
            <w:pPr>
              <w:pStyle w:val="Odsekzoznamu"/>
              <w:numPr>
                <w:ilvl w:val="0"/>
                <w:numId w:val="4"/>
              </w:numPr>
              <w:spacing w:line="240" w:lineRule="auto"/>
              <w:rPr>
                <w:rFonts w:ascii="Arial" w:eastAsia="Liberation Sans Narrow" w:hAnsi="Arial" w:cs="Liberation Sans Narrow"/>
                <w:sz w:val="19"/>
                <w:szCs w:val="19"/>
              </w:rPr>
            </w:pPr>
            <w:r>
              <w:rPr>
                <w:rFonts w:ascii="Arial" w:eastAsia="Liberation Sans Narrow" w:hAnsi="Arial" w:cs="Liberation Sans Narrow"/>
                <w:sz w:val="19"/>
                <w:szCs w:val="19"/>
              </w:rPr>
              <w:t>c</w:t>
            </w:r>
            <w:r w:rsidRPr="00151A32">
              <w:rPr>
                <w:rFonts w:ascii="Arial" w:eastAsia="Liberation Sans Narrow" w:hAnsi="Arial" w:cs="Liberation Sans Narrow"/>
                <w:sz w:val="19"/>
                <w:szCs w:val="19"/>
              </w:rPr>
              <w:t>ompletion of 9th year of primary school</w:t>
            </w:r>
          </w:p>
          <w:p w:rsidR="00FA4EE1" w:rsidRPr="00151A32" w:rsidRDefault="00151A32" w:rsidP="00151A32">
            <w:pPr>
              <w:pStyle w:val="Odsekzoznamu"/>
              <w:numPr>
                <w:ilvl w:val="0"/>
                <w:numId w:val="4"/>
              </w:numPr>
              <w:spacing w:line="240" w:lineRule="auto"/>
              <w:rPr>
                <w:rFonts w:ascii="Arial" w:eastAsia="Liberation Sans Narrow" w:hAnsi="Arial" w:cs="Liberation Sans Narrow"/>
                <w:sz w:val="19"/>
                <w:szCs w:val="19"/>
              </w:rPr>
            </w:pPr>
            <w:r>
              <w:rPr>
                <w:rFonts w:ascii="Arial" w:eastAsia="Liberation Sans Narrow" w:hAnsi="Arial" w:cs="Liberation Sans Narrow"/>
                <w:sz w:val="19"/>
                <w:szCs w:val="19"/>
              </w:rPr>
              <w:t>d</w:t>
            </w:r>
            <w:r w:rsidRPr="00151A32">
              <w:rPr>
                <w:rFonts w:ascii="Arial" w:eastAsia="Liberation Sans Narrow" w:hAnsi="Arial" w:cs="Liberation Sans Narrow"/>
                <w:sz w:val="19"/>
                <w:szCs w:val="19"/>
              </w:rPr>
              <w:t>emonstration of required knowledge prerequisites via admission procedure</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151A32">
            <w:pPr>
              <w:pStyle w:val="subtitleblue"/>
              <w:tabs>
                <w:tab w:val="clear" w:pos="340"/>
                <w:tab w:val="clear" w:pos="454"/>
                <w:tab w:val="right" w:pos="-1271"/>
              </w:tabs>
              <w:spacing w:before="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FD3510"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B1535A" w:rsidP="009D7334">
            <w:pPr>
              <w:pStyle w:val="Maintext"/>
              <w:tabs>
                <w:tab w:val="clear" w:pos="454"/>
                <w:tab w:val="left" w:pos="-988"/>
              </w:tabs>
              <w:spacing w:before="60" w:after="60" w:line="240" w:lineRule="auto"/>
              <w:ind w:left="185" w:right="85"/>
              <w:jc w:val="both"/>
              <w:rPr>
                <w:noProof/>
                <w:color w:val="auto"/>
              </w:rPr>
            </w:pPr>
            <w:r w:rsidRPr="00B1535A">
              <w:rPr>
                <w:noProof/>
                <w:lang w:val="sk-SK" w:eastAsia="sk-SK"/>
              </w:rPr>
              <w:drawing>
                <wp:anchor distT="0" distB="0" distL="114300" distR="114300" simplePos="0" relativeHeight="251662848" behindDoc="0" locked="0" layoutInCell="1" allowOverlap="1">
                  <wp:simplePos x="0" y="0"/>
                  <wp:positionH relativeFrom="column">
                    <wp:posOffset>3612515</wp:posOffset>
                  </wp:positionH>
                  <wp:positionV relativeFrom="paragraph">
                    <wp:posOffset>-240665</wp:posOffset>
                  </wp:positionV>
                  <wp:extent cx="1308735" cy="1252220"/>
                  <wp:effectExtent l="0" t="0" r="5715" b="5080"/>
                  <wp:wrapNone/>
                  <wp:docPr id="11" name="Obrázok 11" descr="C:\Users\User\Desktop\podpis_riadi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dpis_riaditel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73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35A">
              <w:rPr>
                <w:noProof/>
                <w:lang w:val="sk-SK" w:eastAsia="sk-SK"/>
              </w:rPr>
              <w:drawing>
                <wp:anchor distT="0" distB="0" distL="114300" distR="114300" simplePos="0" relativeHeight="251661824" behindDoc="0" locked="0" layoutInCell="1" allowOverlap="1">
                  <wp:simplePos x="0" y="0"/>
                  <wp:positionH relativeFrom="column">
                    <wp:posOffset>2164715</wp:posOffset>
                  </wp:positionH>
                  <wp:positionV relativeFrom="paragraph">
                    <wp:posOffset>-233045</wp:posOffset>
                  </wp:positionV>
                  <wp:extent cx="1589739" cy="1252800"/>
                  <wp:effectExtent l="0" t="0" r="0" b="5080"/>
                  <wp:wrapNone/>
                  <wp:docPr id="10" name="Obrázok 10" descr="C:\Users\User\Desktop\pečiatka upraven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čiatka upravená.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739"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FD3510"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FD3510"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10" w:rsidRDefault="00FD3510" w:rsidP="009565F2">
      <w:r>
        <w:separator/>
      </w:r>
    </w:p>
  </w:endnote>
  <w:endnote w:type="continuationSeparator" w:id="0">
    <w:p w:rsidR="00FD3510" w:rsidRDefault="00FD3510"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B1535A">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10" w:rsidRPr="007A4572" w:rsidRDefault="00FD3510" w:rsidP="009565F2">
      <w:pPr>
        <w:rPr>
          <w:color w:val="FFFFFF"/>
        </w:rPr>
      </w:pPr>
    </w:p>
  </w:footnote>
  <w:footnote w:type="continuationSeparator" w:id="0">
    <w:p w:rsidR="00FD3510" w:rsidRDefault="00FD3510"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RPIdSR2PyH9PxOoQYvvlSFvjkvNv2/JlknxSV6Kjv9Vy5OBedhwFw3HE3y0tIa7Ws1xMO8uNELy04FjiaBcyzg==" w:salt="/ERc6ukyxxlEE5lENsHR6w=="/>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1A32"/>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4608"/>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4D2"/>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4079"/>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1F3"/>
    <w:rsid w:val="00AE6319"/>
    <w:rsid w:val="00AE63B0"/>
    <w:rsid w:val="00AF73C6"/>
    <w:rsid w:val="00B03F94"/>
    <w:rsid w:val="00B12E9B"/>
    <w:rsid w:val="00B1400B"/>
    <w:rsid w:val="00B1535A"/>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510"/>
    <w:rsid w:val="00FD36D4"/>
    <w:rsid w:val="00FF0C02"/>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 w:type="character" w:customStyle="1" w:styleId="tr">
    <w:name w:val="tr"/>
    <w:basedOn w:val="Predvolenpsmoodseku"/>
    <w:rsid w:val="0050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08A0-B68B-48E4-BB4A-F2AA9AEE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907</Words>
  <Characters>5173</Characters>
  <Application>Microsoft Office Word</Application>
  <DocSecurity>8</DocSecurity>
  <Lines>43</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6068</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10</cp:revision>
  <cp:lastPrinted>2020-06-12T06:21:00Z</cp:lastPrinted>
  <dcterms:created xsi:type="dcterms:W3CDTF">2020-08-13T09:53:00Z</dcterms:created>
  <dcterms:modified xsi:type="dcterms:W3CDTF">2020-11-23T10:13:00Z</dcterms:modified>
</cp:coreProperties>
</file>