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1C73DB" w:rsidP="009006B7">
            <w:pPr>
              <w:pStyle w:val="Maintext"/>
              <w:tabs>
                <w:tab w:val="left" w:pos="-1271"/>
              </w:tabs>
              <w:spacing w:before="120" w:after="120"/>
              <w:rPr>
                <w:color w:val="auto"/>
                <w:sz w:val="22"/>
                <w:szCs w:val="16"/>
              </w:rPr>
            </w:pPr>
            <w:r w:rsidRPr="001C73DB">
              <w:rPr>
                <w:color w:val="auto"/>
                <w:sz w:val="22"/>
                <w:szCs w:val="16"/>
              </w:rPr>
              <w:t>Field of study 2683 H 11 electrical mechanic – high current technology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1C73DB"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1C73DB">
              <w:rPr>
                <w:color w:val="auto"/>
                <w:sz w:val="22"/>
                <w:szCs w:val="16"/>
              </w:rPr>
              <w:t>Učebný</w:t>
            </w:r>
            <w:proofErr w:type="spellEnd"/>
            <w:r w:rsidRPr="001C73DB">
              <w:rPr>
                <w:color w:val="auto"/>
                <w:sz w:val="22"/>
                <w:szCs w:val="16"/>
              </w:rPr>
              <w:t xml:space="preserve"> </w:t>
            </w:r>
            <w:proofErr w:type="spellStart"/>
            <w:r w:rsidRPr="001C73DB">
              <w:rPr>
                <w:color w:val="auto"/>
                <w:sz w:val="22"/>
                <w:szCs w:val="16"/>
              </w:rPr>
              <w:t>odbor</w:t>
            </w:r>
            <w:proofErr w:type="spellEnd"/>
            <w:r w:rsidRPr="001C73DB">
              <w:rPr>
                <w:color w:val="auto"/>
                <w:sz w:val="22"/>
                <w:szCs w:val="16"/>
              </w:rPr>
              <w:t xml:space="preserve"> 2683 H 11 </w:t>
            </w:r>
            <w:proofErr w:type="spellStart"/>
            <w:r w:rsidRPr="001C73DB">
              <w:rPr>
                <w:color w:val="auto"/>
                <w:sz w:val="22"/>
                <w:szCs w:val="16"/>
              </w:rPr>
              <w:t>elektromechanik</w:t>
            </w:r>
            <w:proofErr w:type="spellEnd"/>
            <w:r w:rsidRPr="001C73DB">
              <w:rPr>
                <w:color w:val="auto"/>
                <w:sz w:val="22"/>
                <w:szCs w:val="16"/>
              </w:rPr>
              <w:t xml:space="preserve"> - </w:t>
            </w:r>
            <w:proofErr w:type="spellStart"/>
            <w:r w:rsidRPr="001C73DB">
              <w:rPr>
                <w:color w:val="auto"/>
                <w:sz w:val="22"/>
                <w:szCs w:val="16"/>
              </w:rPr>
              <w:t>silnoprúdová</w:t>
            </w:r>
            <w:proofErr w:type="spellEnd"/>
            <w:r w:rsidRPr="001C73DB">
              <w:rPr>
                <w:color w:val="auto"/>
                <w:sz w:val="22"/>
                <w:szCs w:val="16"/>
              </w:rPr>
              <w:t xml:space="preserve"> </w:t>
            </w:r>
            <w:proofErr w:type="spellStart"/>
            <w:r w:rsidRPr="001C73DB">
              <w:rPr>
                <w:color w:val="auto"/>
                <w:sz w:val="22"/>
                <w:szCs w:val="16"/>
              </w:rPr>
              <w:t>technika</w:t>
            </w:r>
            <w:proofErr w:type="spellEnd"/>
            <w:r w:rsidRPr="001C73DB">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act independently in social and professional life,</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express themselves in the official language and one foreign language in written and spoken form,</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apply the basic principles of financial literacy, consumer protection and to understand business and the world of work,</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use information and communication technologies to solve practical tasks,</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work in diverse groups, to cooperate in a team, to organise their work,</w:t>
            </w:r>
          </w:p>
          <w:p w:rsidR="001C73DB" w:rsidRPr="001C73DB" w:rsidRDefault="001C73DB" w:rsidP="001C73DB">
            <w:pPr>
              <w:pStyle w:val="TableParagraph"/>
              <w:numPr>
                <w:ilvl w:val="0"/>
                <w:numId w:val="6"/>
              </w:numPr>
              <w:tabs>
                <w:tab w:val="left" w:pos="457"/>
                <w:tab w:val="left" w:pos="458"/>
              </w:tabs>
              <w:rPr>
                <w:rFonts w:ascii="Arial" w:hAnsi="Arial" w:cs="Arial"/>
                <w:color w:val="000000" w:themeColor="text1"/>
                <w:sz w:val="19"/>
                <w:szCs w:val="19"/>
              </w:rPr>
            </w:pPr>
            <w:r w:rsidRPr="001C73DB">
              <w:rPr>
                <w:rFonts w:ascii="Arial" w:hAnsi="Arial"/>
                <w:color w:val="000000" w:themeColor="text1"/>
                <w:sz w:val="19"/>
                <w:szCs w:val="19"/>
              </w:rPr>
              <w:t>to act environmentally with regard to a sustainable development strategy,</w:t>
            </w:r>
          </w:p>
          <w:p w:rsidR="001C73DB" w:rsidRPr="001C73DB" w:rsidRDefault="001C73DB" w:rsidP="001C73DB">
            <w:pPr>
              <w:pStyle w:val="TableParagraph"/>
              <w:numPr>
                <w:ilvl w:val="0"/>
                <w:numId w:val="6"/>
              </w:numPr>
              <w:tabs>
                <w:tab w:val="left" w:pos="456"/>
                <w:tab w:val="left" w:pos="457"/>
              </w:tabs>
              <w:rPr>
                <w:rFonts w:ascii="Arial" w:hAnsi="Arial" w:cs="Arial"/>
                <w:color w:val="000000" w:themeColor="text1"/>
                <w:sz w:val="19"/>
                <w:szCs w:val="19"/>
              </w:rPr>
            </w:pPr>
            <w:r w:rsidRPr="001C73DB">
              <w:rPr>
                <w:rFonts w:ascii="Arial" w:hAnsi="Arial"/>
                <w:color w:val="000000" w:themeColor="text1"/>
                <w:sz w:val="19"/>
                <w:szCs w:val="19"/>
              </w:rPr>
              <w:t>to apply the principles of occupational health and safety and environmental protection,</w:t>
            </w:r>
          </w:p>
          <w:p w:rsidR="001C73DB" w:rsidRPr="001C73DB" w:rsidRDefault="001C73DB" w:rsidP="001C73DB">
            <w:pPr>
              <w:pStyle w:val="Odsekzoznamu"/>
              <w:numPr>
                <w:ilvl w:val="0"/>
                <w:numId w:val="6"/>
              </w:numPr>
              <w:adjustRightInd w:val="0"/>
              <w:spacing w:after="0" w:line="240" w:lineRule="auto"/>
              <w:ind w:right="91"/>
              <w:jc w:val="both"/>
              <w:rPr>
                <w:rFonts w:ascii="Arial" w:hAnsi="Arial" w:cs="Arial"/>
                <w:iCs/>
                <w:color w:val="000000" w:themeColor="text1"/>
                <w:sz w:val="19"/>
                <w:szCs w:val="19"/>
              </w:rPr>
            </w:pPr>
            <w:r w:rsidRPr="001C73DB">
              <w:rPr>
                <w:rFonts w:ascii="Arial" w:hAnsi="Arial"/>
                <w:iCs/>
                <w:color w:val="000000" w:themeColor="text1"/>
                <w:sz w:val="19"/>
                <w:szCs w:val="19"/>
              </w:rPr>
              <w:t xml:space="preserve">to read technical drawings, diagrams, work tutorials, to understand technical documentation, standards, regulations and to keep operational-technical documentation, </w:t>
            </w:r>
          </w:p>
          <w:p w:rsidR="001C73DB" w:rsidRPr="001C73DB" w:rsidRDefault="001C73DB" w:rsidP="001C73DB">
            <w:pPr>
              <w:pStyle w:val="TableParagraph"/>
              <w:numPr>
                <w:ilvl w:val="0"/>
                <w:numId w:val="6"/>
              </w:numPr>
              <w:tabs>
                <w:tab w:val="left" w:pos="457"/>
                <w:tab w:val="left" w:pos="458"/>
              </w:tabs>
              <w:spacing w:before="39"/>
              <w:ind w:right="91"/>
              <w:rPr>
                <w:rFonts w:ascii="Arial" w:hAnsi="Arial" w:cs="Arial"/>
                <w:color w:val="000000" w:themeColor="text1"/>
                <w:sz w:val="19"/>
                <w:szCs w:val="19"/>
              </w:rPr>
            </w:pPr>
            <w:r w:rsidRPr="001C73DB">
              <w:rPr>
                <w:rFonts w:ascii="Arial" w:hAnsi="Arial"/>
                <w:color w:val="000000" w:themeColor="text1"/>
                <w:sz w:val="19"/>
                <w:szCs w:val="19"/>
              </w:rPr>
              <w:t>to work in accordance with approved procedures, to comply with technical rules and work discipline, technical and technological standards, including hygiene-related and safety and preventative measures, to secure workplace in terms of occupational safety,</w:t>
            </w:r>
          </w:p>
          <w:p w:rsidR="001C73DB" w:rsidRPr="001C73DB" w:rsidRDefault="001C73DB" w:rsidP="001C73DB">
            <w:pPr>
              <w:pStyle w:val="TableParagraph"/>
              <w:numPr>
                <w:ilvl w:val="0"/>
                <w:numId w:val="6"/>
              </w:numPr>
              <w:tabs>
                <w:tab w:val="left" w:pos="457"/>
                <w:tab w:val="left" w:pos="458"/>
              </w:tabs>
              <w:spacing w:before="39"/>
              <w:ind w:right="91"/>
              <w:jc w:val="both"/>
              <w:rPr>
                <w:rFonts w:ascii="Arial" w:hAnsi="Arial" w:cs="Arial"/>
                <w:color w:val="000000" w:themeColor="text1"/>
                <w:sz w:val="19"/>
                <w:szCs w:val="19"/>
              </w:rPr>
            </w:pPr>
            <w:r w:rsidRPr="001C73DB">
              <w:rPr>
                <w:rFonts w:ascii="Arial" w:hAnsi="Arial"/>
                <w:color w:val="000000" w:themeColor="text1"/>
                <w:sz w:val="19"/>
                <w:szCs w:val="19"/>
              </w:rPr>
              <w:t>to select and prepare the necessary tools, instruments and equipment necessary for a specific electrical installation works for a particular technological process and to use them efficiently,</w:t>
            </w:r>
          </w:p>
          <w:p w:rsidR="001C73DB" w:rsidRPr="001C73DB" w:rsidRDefault="001C73DB" w:rsidP="001C73DB">
            <w:pPr>
              <w:pStyle w:val="TableParagraph"/>
              <w:numPr>
                <w:ilvl w:val="0"/>
                <w:numId w:val="6"/>
              </w:numPr>
              <w:tabs>
                <w:tab w:val="left" w:pos="456"/>
                <w:tab w:val="left" w:pos="457"/>
              </w:tabs>
              <w:ind w:right="91"/>
              <w:jc w:val="both"/>
              <w:rPr>
                <w:rStyle w:val="tr"/>
                <w:rFonts w:ascii="Arial" w:hAnsi="Arial" w:cs="Arial"/>
                <w:color w:val="000000" w:themeColor="text1"/>
                <w:sz w:val="19"/>
                <w:szCs w:val="19"/>
              </w:rPr>
            </w:pPr>
            <w:r w:rsidRPr="001C73DB">
              <w:rPr>
                <w:rStyle w:val="tr"/>
                <w:rFonts w:ascii="Arial" w:hAnsi="Arial"/>
                <w:color w:val="000000" w:themeColor="text1"/>
                <w:sz w:val="19"/>
                <w:szCs w:val="19"/>
                <w:shd w:val="clear" w:color="auto" w:fill="FFFFFF"/>
              </w:rPr>
              <w:t xml:space="preserve">to perform basic electrical installation and assembly work in installation, </w:t>
            </w:r>
            <w:r w:rsidRPr="001C73DB">
              <w:rPr>
                <w:rFonts w:ascii="Arial" w:hAnsi="Arial"/>
                <w:color w:val="000000" w:themeColor="text1"/>
                <w:sz w:val="19"/>
                <w:szCs w:val="19"/>
              </w:rPr>
              <w:t>set-up</w:t>
            </w:r>
            <w:r w:rsidRPr="001C73DB">
              <w:rPr>
                <w:rStyle w:val="tr"/>
                <w:rFonts w:ascii="Arial" w:hAnsi="Arial"/>
                <w:color w:val="000000" w:themeColor="text1"/>
                <w:sz w:val="19"/>
                <w:szCs w:val="19"/>
                <w:shd w:val="clear" w:color="auto" w:fill="FFFFFF"/>
              </w:rPr>
              <w:t>, testing, maintenance and repairs of electric equipment, electricity grids and cabling,</w:t>
            </w:r>
          </w:p>
          <w:p w:rsidR="001C73DB" w:rsidRPr="001C73DB" w:rsidRDefault="001C73DB" w:rsidP="001C73DB">
            <w:pPr>
              <w:pStyle w:val="TableParagraph"/>
              <w:widowControl/>
              <w:numPr>
                <w:ilvl w:val="0"/>
                <w:numId w:val="6"/>
              </w:numPr>
              <w:tabs>
                <w:tab w:val="left" w:pos="456"/>
                <w:tab w:val="left" w:pos="457"/>
              </w:tabs>
              <w:adjustRightInd w:val="0"/>
              <w:ind w:right="91"/>
              <w:jc w:val="both"/>
              <w:rPr>
                <w:rFonts w:ascii="Arial" w:eastAsiaTheme="minorHAnsi" w:hAnsi="Arial" w:cs="Arial"/>
                <w:color w:val="000000" w:themeColor="text1"/>
                <w:sz w:val="19"/>
                <w:szCs w:val="19"/>
              </w:rPr>
            </w:pPr>
            <w:r w:rsidRPr="001C73DB">
              <w:rPr>
                <w:rFonts w:ascii="Arial" w:hAnsi="Arial"/>
                <w:color w:val="000000" w:themeColor="text1"/>
                <w:sz w:val="19"/>
                <w:szCs w:val="19"/>
              </w:rPr>
              <w:t>to understand electrical wiring and its construction, to fix, install and connect individual parts of grid network including electricity grid elements, inspect installation, test its function and examine its function and connect to power supply,</w:t>
            </w:r>
          </w:p>
          <w:p w:rsidR="001C73DB" w:rsidRPr="001C73DB" w:rsidRDefault="001C73DB" w:rsidP="001C73DB">
            <w:pPr>
              <w:pStyle w:val="Odsekzoznamu"/>
              <w:numPr>
                <w:ilvl w:val="0"/>
                <w:numId w:val="6"/>
              </w:numPr>
              <w:autoSpaceDE w:val="0"/>
              <w:autoSpaceDN w:val="0"/>
              <w:adjustRightInd w:val="0"/>
              <w:spacing w:after="0" w:line="240" w:lineRule="auto"/>
              <w:ind w:right="91"/>
              <w:contextualSpacing w:val="0"/>
              <w:rPr>
                <w:rFonts w:ascii="Arial" w:eastAsiaTheme="minorHAnsi" w:hAnsi="Arial" w:cs="Arial"/>
                <w:color w:val="000000" w:themeColor="text1"/>
                <w:sz w:val="19"/>
                <w:szCs w:val="19"/>
              </w:rPr>
            </w:pPr>
            <w:r w:rsidRPr="001C73DB">
              <w:rPr>
                <w:rFonts w:ascii="Arial" w:hAnsi="Arial"/>
                <w:color w:val="000000" w:themeColor="text1"/>
                <w:sz w:val="19"/>
                <w:szCs w:val="19"/>
              </w:rPr>
              <w:t xml:space="preserve">to diagnose the operability and functionality of systems using metering techniques, </w:t>
            </w:r>
          </w:p>
          <w:p w:rsidR="001C73DB" w:rsidRPr="001C73DB" w:rsidRDefault="001C73DB" w:rsidP="001C73DB">
            <w:pPr>
              <w:pStyle w:val="Odsekzoznamu"/>
              <w:numPr>
                <w:ilvl w:val="0"/>
                <w:numId w:val="6"/>
              </w:numPr>
              <w:autoSpaceDE w:val="0"/>
              <w:autoSpaceDN w:val="0"/>
              <w:adjustRightInd w:val="0"/>
              <w:spacing w:after="0" w:line="240" w:lineRule="auto"/>
              <w:ind w:right="91"/>
              <w:jc w:val="both"/>
              <w:rPr>
                <w:rFonts w:ascii="Arial" w:hAnsi="Arial" w:cs="Arial"/>
                <w:color w:val="000000" w:themeColor="text1"/>
                <w:sz w:val="19"/>
                <w:szCs w:val="19"/>
              </w:rPr>
            </w:pPr>
            <w:r w:rsidRPr="001C73DB">
              <w:rPr>
                <w:rFonts w:ascii="Arial" w:hAnsi="Arial"/>
                <w:color w:val="000000" w:themeColor="text1"/>
                <w:sz w:val="19"/>
                <w:szCs w:val="19"/>
              </w:rPr>
              <w:t>to perform operation and regular maintenance of machines and equipment, control, identify and subsequently eliminate faults of equipment and installations and bring equipment into operation,</w:t>
            </w:r>
          </w:p>
          <w:p w:rsidR="001C73DB" w:rsidRPr="001C73DB" w:rsidRDefault="001C73DB" w:rsidP="001C73DB">
            <w:pPr>
              <w:pStyle w:val="TableParagraph"/>
              <w:widowControl/>
              <w:numPr>
                <w:ilvl w:val="0"/>
                <w:numId w:val="6"/>
              </w:numPr>
              <w:tabs>
                <w:tab w:val="left" w:pos="456"/>
                <w:tab w:val="left" w:pos="457"/>
              </w:tabs>
              <w:adjustRightInd w:val="0"/>
              <w:ind w:right="91"/>
              <w:rPr>
                <w:rFonts w:ascii="Arial" w:eastAsiaTheme="minorHAnsi" w:hAnsi="Arial" w:cs="Arial"/>
                <w:color w:val="000000" w:themeColor="text1"/>
                <w:sz w:val="19"/>
                <w:szCs w:val="19"/>
              </w:rPr>
            </w:pPr>
            <w:r w:rsidRPr="001C73DB">
              <w:rPr>
                <w:rFonts w:ascii="Arial" w:hAnsi="Arial"/>
                <w:color w:val="000000" w:themeColor="text1"/>
                <w:sz w:val="19"/>
                <w:szCs w:val="19"/>
              </w:rPr>
              <w:t>to measure electrical engineering quantities and basic characteristics of electrical engineering circuits and their components, evaluate measured values and use acquired data during repairs,</w:t>
            </w:r>
          </w:p>
          <w:p w:rsidR="001C73DB" w:rsidRPr="00F90979" w:rsidRDefault="001C73DB" w:rsidP="001C73DB">
            <w:pPr>
              <w:pStyle w:val="subtitleblue"/>
              <w:numPr>
                <w:ilvl w:val="0"/>
                <w:numId w:val="6"/>
              </w:numPr>
              <w:tabs>
                <w:tab w:val="clear" w:pos="340"/>
                <w:tab w:val="clear" w:pos="454"/>
                <w:tab w:val="left" w:pos="-1413"/>
              </w:tabs>
              <w:spacing w:before="60"/>
              <w:jc w:val="both"/>
              <w:rPr>
                <w:color w:val="auto"/>
                <w:sz w:val="22"/>
                <w:szCs w:val="22"/>
              </w:rPr>
            </w:pPr>
            <w:r w:rsidRPr="001C73DB">
              <w:rPr>
                <w:color w:val="000000" w:themeColor="text1"/>
                <w:sz w:val="19"/>
                <w:szCs w:val="19"/>
              </w:rPr>
              <w:t>to perform the basic methods of manual and machine processing of materials.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1C73DB" w:rsidRPr="001C73DB" w:rsidRDefault="001C73DB" w:rsidP="001C73DB">
            <w:pPr>
              <w:pStyle w:val="Maintext"/>
              <w:tabs>
                <w:tab w:val="left" w:pos="-988"/>
              </w:tabs>
              <w:ind w:right="87"/>
              <w:jc w:val="both"/>
              <w:rPr>
                <w:color w:val="auto"/>
                <w:sz w:val="19"/>
                <w:szCs w:val="19"/>
              </w:rPr>
            </w:pPr>
            <w:r w:rsidRPr="001C73DB">
              <w:rPr>
                <w:color w:val="auto"/>
                <w:sz w:val="19"/>
                <w:szCs w:val="19"/>
              </w:rPr>
              <w:t>Graduates find work in the field of electrical engineering and energy sector in assembly, repairs and reconstruction of electrical equipment, electrical traction and high current equipment, electricity grids and equipment in residential, civil and industrial buildings in construction and reconstruction of external and cabled distribution networks, in construction of distribution points, transformer points, switching and supply points of electricity systems, in construction of public lighting and in operation, maintenance, repairs of energy equipment.</w:t>
            </w:r>
          </w:p>
          <w:p w:rsidR="009006B7" w:rsidRPr="002762CE" w:rsidRDefault="001C73DB" w:rsidP="001C73DB">
            <w:pPr>
              <w:pStyle w:val="Maintext"/>
              <w:tabs>
                <w:tab w:val="left" w:pos="-988"/>
              </w:tabs>
              <w:spacing w:before="60" w:after="60" w:line="240" w:lineRule="auto"/>
              <w:ind w:right="87"/>
              <w:jc w:val="both"/>
              <w:rPr>
                <w:color w:val="auto"/>
                <w:lang w:val="sk-SK"/>
              </w:rPr>
            </w:pPr>
            <w:r w:rsidRPr="001C73DB">
              <w:rPr>
                <w:color w:val="auto"/>
                <w:sz w:val="19"/>
                <w:szCs w:val="19"/>
              </w:rPr>
              <w:lastRenderedPageBreak/>
              <w:t>Examples of potential job titles include: electrician, electrical mechanic of high current equipment; electricity installer and repairer of electrical lines, electricity installer of electro energetic security, electricity installer of traction network, construction and operational electrician, electricity installer of fixed traction and high current equipment, assembler (operator) of electrical equipment, mechanic, repairer of electrical engineering equipment.</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989092751"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6C7CB1"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989092751"/>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3F42F8" w:rsidRPr="003F42F8" w:rsidRDefault="003F42F8" w:rsidP="003F42F8">
            <w:pPr>
              <w:pStyle w:val="Maintext"/>
              <w:tabs>
                <w:tab w:val="left" w:pos="-988"/>
              </w:tabs>
              <w:spacing w:before="60" w:after="60"/>
              <w:ind w:left="284" w:right="87"/>
              <w:rPr>
                <w:color w:val="auto"/>
                <w:sz w:val="19"/>
                <w:szCs w:val="19"/>
              </w:rPr>
            </w:pPr>
            <w:r w:rsidRPr="003F42F8">
              <w:rPr>
                <w:color w:val="auto"/>
                <w:sz w:val="19"/>
                <w:szCs w:val="19"/>
              </w:rPr>
              <w:t xml:space="preserve">Secondary vocational education </w:t>
            </w:r>
          </w:p>
          <w:p w:rsidR="003F42F8" w:rsidRPr="003F42F8" w:rsidRDefault="003F42F8" w:rsidP="003F42F8">
            <w:pPr>
              <w:pStyle w:val="Maintext"/>
              <w:tabs>
                <w:tab w:val="left" w:pos="-988"/>
              </w:tabs>
              <w:spacing w:before="60" w:after="60"/>
              <w:ind w:left="284" w:right="87"/>
              <w:rPr>
                <w:color w:val="auto"/>
                <w:sz w:val="19"/>
                <w:szCs w:val="19"/>
              </w:rPr>
            </w:pPr>
            <w:r w:rsidRPr="003F42F8">
              <w:rPr>
                <w:color w:val="auto"/>
                <w:sz w:val="19"/>
                <w:szCs w:val="19"/>
              </w:rPr>
              <w:t>SKEQ/EQF 3</w:t>
            </w:r>
          </w:p>
          <w:p w:rsidR="00936EEA" w:rsidRPr="0083124D" w:rsidRDefault="003F42F8" w:rsidP="003F42F8">
            <w:pPr>
              <w:pStyle w:val="Maintext"/>
              <w:tabs>
                <w:tab w:val="left" w:pos="-988"/>
              </w:tabs>
              <w:spacing w:before="60" w:after="60" w:line="240" w:lineRule="auto"/>
              <w:ind w:left="284" w:right="87"/>
              <w:rPr>
                <w:color w:val="auto"/>
                <w:sz w:val="19"/>
                <w:szCs w:val="19"/>
              </w:rPr>
            </w:pPr>
            <w:r w:rsidRPr="003F42F8">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3F42F8">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3F42F8">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3F42F8">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3F42F8">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3F42F8">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3F42F8" w:rsidRPr="003F42F8" w:rsidRDefault="003F42F8" w:rsidP="003F42F8">
            <w:pPr>
              <w:pStyle w:val="Maintext"/>
              <w:tabs>
                <w:tab w:val="left" w:pos="-988"/>
              </w:tabs>
              <w:spacing w:before="60" w:after="60"/>
              <w:ind w:left="284" w:right="87"/>
              <w:rPr>
                <w:color w:val="auto"/>
                <w:sz w:val="19"/>
                <w:szCs w:val="19"/>
              </w:rPr>
            </w:pPr>
            <w:r w:rsidRPr="003F42F8">
              <w:rPr>
                <w:color w:val="auto"/>
                <w:sz w:val="19"/>
                <w:szCs w:val="19"/>
              </w:rPr>
              <w:t>Advanced study educational programmes for graduates of the 3-year field of study</w:t>
            </w:r>
          </w:p>
          <w:p w:rsidR="00646EBE" w:rsidRPr="0083124D" w:rsidRDefault="003F42F8" w:rsidP="003F42F8">
            <w:pPr>
              <w:pStyle w:val="Maintext"/>
              <w:tabs>
                <w:tab w:val="left" w:pos="-988"/>
              </w:tabs>
              <w:spacing w:before="60" w:after="60" w:line="240" w:lineRule="auto"/>
              <w:ind w:left="284" w:right="87"/>
              <w:rPr>
                <w:color w:val="FF0000"/>
                <w:sz w:val="19"/>
                <w:szCs w:val="19"/>
              </w:rPr>
            </w:pPr>
            <w:r w:rsidRPr="003F42F8">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3F42F8" w:rsidRPr="003F42F8">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3F42F8" w:rsidRPr="003F42F8" w:rsidRDefault="003F42F8" w:rsidP="003F42F8">
            <w:pPr>
              <w:pStyle w:val="Odsekzoznamu"/>
              <w:numPr>
                <w:ilvl w:val="0"/>
                <w:numId w:val="4"/>
              </w:numPr>
              <w:rPr>
                <w:rFonts w:ascii="Arial" w:eastAsia="Liberation Sans Narrow" w:hAnsi="Arial" w:cs="Liberation Sans Narrow"/>
                <w:sz w:val="19"/>
                <w:szCs w:val="19"/>
              </w:rPr>
            </w:pPr>
            <w:r w:rsidRPr="003F42F8">
              <w:rPr>
                <w:rFonts w:ascii="Arial" w:eastAsia="Liberation Sans Narrow" w:hAnsi="Arial" w:cs="Liberation Sans Narrow"/>
                <w:sz w:val="19"/>
                <w:szCs w:val="19"/>
              </w:rPr>
              <w:t>Completion of 9th year of primary school</w:t>
            </w:r>
          </w:p>
          <w:p w:rsidR="00FA4EE1" w:rsidRPr="003F42F8" w:rsidRDefault="003F42F8" w:rsidP="003F42F8">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D</w:t>
            </w:r>
            <w:r w:rsidRPr="003F42F8">
              <w:rPr>
                <w:rFonts w:ascii="Arial" w:eastAsia="Liberation Sans Narrow" w:hAnsi="Arial" w:cs="Liberation Sans Narrow"/>
                <w:sz w:val="19"/>
                <w:szCs w:val="19"/>
              </w:rPr>
              <w:t>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6C7CB1"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7772FC" w:rsidP="009D7334">
            <w:pPr>
              <w:pStyle w:val="Maintext"/>
              <w:tabs>
                <w:tab w:val="clear" w:pos="454"/>
                <w:tab w:val="left" w:pos="-988"/>
              </w:tabs>
              <w:spacing w:before="60" w:after="60" w:line="240" w:lineRule="auto"/>
              <w:ind w:left="185" w:right="85"/>
              <w:jc w:val="both"/>
              <w:rPr>
                <w:noProof/>
                <w:color w:val="auto"/>
              </w:rPr>
            </w:pPr>
            <w:r w:rsidRPr="007772FC">
              <w:rPr>
                <w:noProof/>
                <w:lang w:val="sk-SK" w:eastAsia="sk-SK"/>
              </w:rPr>
              <w:drawing>
                <wp:anchor distT="0" distB="0" distL="114300" distR="114300" simplePos="0" relativeHeight="251662848" behindDoc="0" locked="0" layoutInCell="1" allowOverlap="1">
                  <wp:simplePos x="0" y="0"/>
                  <wp:positionH relativeFrom="column">
                    <wp:posOffset>3597275</wp:posOffset>
                  </wp:positionH>
                  <wp:positionV relativeFrom="paragraph">
                    <wp:posOffset>-210185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2FC">
              <w:rPr>
                <w:noProof/>
                <w:lang w:val="sk-SK" w:eastAsia="sk-SK"/>
              </w:rPr>
              <w:drawing>
                <wp:anchor distT="0" distB="0" distL="114300" distR="114300" simplePos="0" relativeHeight="251661824" behindDoc="0" locked="0" layoutInCell="1" allowOverlap="1">
                  <wp:simplePos x="0" y="0"/>
                  <wp:positionH relativeFrom="column">
                    <wp:posOffset>2080895</wp:posOffset>
                  </wp:positionH>
                  <wp:positionV relativeFrom="paragraph">
                    <wp:posOffset>-240665</wp:posOffset>
                  </wp:positionV>
                  <wp:extent cx="1589739" cy="125280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739"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6C7CB1"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6C7CB1"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B1" w:rsidRDefault="006C7CB1" w:rsidP="009565F2">
      <w:r>
        <w:separator/>
      </w:r>
    </w:p>
  </w:endnote>
  <w:endnote w:type="continuationSeparator" w:id="0">
    <w:p w:rsidR="006C7CB1" w:rsidRDefault="006C7CB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7772FC">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B1" w:rsidRPr="007A4572" w:rsidRDefault="006C7CB1" w:rsidP="009565F2">
      <w:pPr>
        <w:rPr>
          <w:color w:val="FFFFFF"/>
        </w:rPr>
      </w:pPr>
    </w:p>
  </w:footnote>
  <w:footnote w:type="continuationSeparator" w:id="0">
    <w:p w:rsidR="006C7CB1" w:rsidRDefault="006C7CB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un5TiiYKd6ynR17GVykrhs3NN5J2OW38XBoBOp5x/e7vziLxyIqF/wXWChS9xn7WIcWB7ycZMav6woN336sdmg==" w:salt="IoisWMGZUfTnX5zX/dJFq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3DB"/>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42F8"/>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C7CB1"/>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2FC"/>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65453"/>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 w:type="character" w:customStyle="1" w:styleId="tr">
    <w:name w:val="tr"/>
    <w:basedOn w:val="Predvolenpsmoodseku"/>
    <w:rsid w:val="001C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FDF9-0D2E-4273-A472-E1442356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910</Words>
  <Characters>5189</Characters>
  <Application>Microsoft Office Word</Application>
  <DocSecurity>8</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6087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9</cp:revision>
  <cp:lastPrinted>2020-06-12T06:21:00Z</cp:lastPrinted>
  <dcterms:created xsi:type="dcterms:W3CDTF">2020-08-13T09:53:00Z</dcterms:created>
  <dcterms:modified xsi:type="dcterms:W3CDTF">2020-11-23T10:11:00Z</dcterms:modified>
</cp:coreProperties>
</file>